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6500D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МРО ООВО «Казанский исламский университет»</w:t>
      </w:r>
    </w:p>
    <w:p w14:paraId="2DE9E781" w14:textId="77777777" w:rsidR="00F7683C" w:rsidRPr="00003960" w:rsidRDefault="00F7683C" w:rsidP="00F7683C">
      <w:pPr>
        <w:suppressAutoHyphens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0162FF1B" w14:textId="77777777" w:rsidR="00F7683C" w:rsidRPr="00003960" w:rsidRDefault="00F7683C" w:rsidP="00F7683C">
      <w:pPr>
        <w:suppressAutoHyphens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DE16DF9" w14:textId="77777777" w:rsidR="00F7683C" w:rsidRPr="00003960" w:rsidRDefault="00F7683C" w:rsidP="00F7683C">
      <w:pPr>
        <w:suppressAutoHyphens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C44C804" w14:textId="77777777" w:rsidR="00F7683C" w:rsidRPr="00003960" w:rsidRDefault="00F7683C" w:rsidP="00F7683C">
      <w:pPr>
        <w:suppressAutoHyphens/>
        <w:spacing w:after="0" w:line="240" w:lineRule="auto"/>
        <w:ind w:left="19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5BA2F99" w14:textId="77777777" w:rsidR="00F7683C" w:rsidRPr="00003960" w:rsidRDefault="00F7683C" w:rsidP="00F7683C">
      <w:pPr>
        <w:suppressAutoHyphens/>
        <w:spacing w:after="0" w:line="240" w:lineRule="auto"/>
        <w:ind w:left="19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62C0DADE" w14:textId="77777777" w:rsidR="00F7683C" w:rsidRPr="00003960" w:rsidRDefault="00F7683C" w:rsidP="00F7683C">
      <w:pPr>
        <w:suppressAutoHyphens/>
        <w:spacing w:after="0" w:line="240" w:lineRule="auto"/>
        <w:ind w:left="5940" w:firstLine="14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«Утверждаю»</w:t>
      </w:r>
    </w:p>
    <w:p w14:paraId="1B997222" w14:textId="77777777" w:rsidR="00F7683C" w:rsidRPr="00003960" w:rsidRDefault="00F7683C" w:rsidP="00F7683C">
      <w:pPr>
        <w:suppressAutoHyphens/>
        <w:spacing w:after="0" w:line="240" w:lineRule="auto"/>
        <w:ind w:left="608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Проректор по учебной работе </w:t>
      </w:r>
    </w:p>
    <w:p w14:paraId="68BC4303" w14:textId="77777777" w:rsidR="00F7683C" w:rsidRPr="00003960" w:rsidRDefault="00F7683C" w:rsidP="00F7683C">
      <w:pPr>
        <w:suppressAutoHyphens/>
        <w:spacing w:after="0" w:line="240" w:lineRule="auto"/>
        <w:ind w:left="5940" w:firstLine="14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 Р.М. Нургалеев</w:t>
      </w:r>
    </w:p>
    <w:p w14:paraId="1963C0EE" w14:textId="77777777" w:rsidR="00F7683C" w:rsidRPr="00003960" w:rsidRDefault="00F7683C" w:rsidP="00F7683C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22ED2116" w14:textId="77777777" w:rsidR="00F7683C" w:rsidRPr="00003960" w:rsidRDefault="00F7683C" w:rsidP="00F7683C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E1B0C6D" w14:textId="77777777" w:rsidR="00F7683C" w:rsidRPr="00003960" w:rsidRDefault="00F7683C" w:rsidP="00F7683C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EB89DB7" w14:textId="77777777" w:rsidR="00F7683C" w:rsidRPr="00003960" w:rsidRDefault="00F7683C" w:rsidP="00F7683C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br/>
      </w:r>
    </w:p>
    <w:p w14:paraId="3B8779E1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 исламских наук</w:t>
      </w:r>
    </w:p>
    <w:p w14:paraId="575B8514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0D3006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DF83544" w14:textId="77777777" w:rsidR="00F7683C" w:rsidRPr="00B55955" w:rsidRDefault="00B55955" w:rsidP="00F7683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дисциплины</w:t>
      </w:r>
    </w:p>
    <w:p w14:paraId="26203883" w14:textId="77777777" w:rsidR="00F7683C" w:rsidRPr="00003960" w:rsidRDefault="00F7683C" w:rsidP="00F768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«Сравнительное исламское право</w:t>
      </w:r>
      <w:r w:rsidR="00E642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(фикх мукаран)</w:t>
      </w:r>
      <w:r w:rsidRPr="0000396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14:paraId="3D24C604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– «</w:t>
      </w: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6CD6BC8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подготовки – «Исламские науки»</w:t>
      </w:r>
    </w:p>
    <w:p w14:paraId="51ACB9D0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613873" w14:textId="77777777" w:rsidR="00F7683C" w:rsidRPr="00003960" w:rsidRDefault="00F7683C" w:rsidP="00F7683C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F9674" w14:textId="77777777" w:rsidR="00F7683C" w:rsidRPr="00003960" w:rsidRDefault="00F7683C" w:rsidP="00F7683C">
      <w:pPr>
        <w:spacing w:after="0" w:line="240" w:lineRule="auto"/>
        <w:ind w:left="1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FBB197" w14:textId="77777777" w:rsidR="00F7683C" w:rsidRPr="00003960" w:rsidRDefault="00F7683C" w:rsidP="00F7683C">
      <w:pPr>
        <w:spacing w:after="0" w:line="240" w:lineRule="auto"/>
        <w:ind w:left="1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D8B258" w14:textId="77777777" w:rsidR="00F7683C" w:rsidRPr="00003960" w:rsidRDefault="00F7683C" w:rsidP="00F7683C">
      <w:pPr>
        <w:widowControl w:val="0"/>
        <w:tabs>
          <w:tab w:val="left" w:pos="993"/>
          <w:tab w:val="left" w:pos="1134"/>
        </w:tabs>
        <w:bidi/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003960">
        <w:rPr>
          <w:rFonts w:ascii="Times New Roman" w:eastAsia="MS Mincho" w:hAnsi="Times New Roman" w:cs="Times New Roman"/>
          <w:sz w:val="28"/>
          <w:szCs w:val="28"/>
          <w:lang w:val="tt-RU" w:eastAsia="ru-RU"/>
        </w:rPr>
        <w:t xml:space="preserve">Составитель: </w:t>
      </w:r>
      <w:r w:rsidRPr="0000396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ст. преподаватель кафедры </w:t>
      </w:r>
    </w:p>
    <w:p w14:paraId="143E8E32" w14:textId="77777777" w:rsidR="00F7683C" w:rsidRPr="00003960" w:rsidRDefault="00F7683C" w:rsidP="00F7683C">
      <w:pPr>
        <w:bidi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религиозных дисциплин Муратов М.Р</w:t>
      </w:r>
      <w:r w:rsidRPr="0000396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.</w:t>
      </w:r>
    </w:p>
    <w:p w14:paraId="3EE1DECB" w14:textId="77777777" w:rsidR="00F7683C" w:rsidRPr="00003960" w:rsidRDefault="00F7683C" w:rsidP="00F7683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2CF3C9" w14:textId="77777777" w:rsidR="00F7683C" w:rsidRPr="00003960" w:rsidRDefault="00F7683C" w:rsidP="00F7683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916D0B" w14:textId="77777777" w:rsidR="00F7683C" w:rsidRPr="00003960" w:rsidRDefault="00F7683C" w:rsidP="00F7683C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F7683C" w:rsidRPr="00003960" w14:paraId="660A486B" w14:textId="77777777" w:rsidTr="003F5998">
        <w:trPr>
          <w:trHeight w:val="330"/>
        </w:trPr>
        <w:tc>
          <w:tcPr>
            <w:tcW w:w="9322" w:type="dxa"/>
            <w:gridSpan w:val="3"/>
          </w:tcPr>
          <w:p w14:paraId="4B10FEC2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</w:tc>
      </w:tr>
      <w:tr w:rsidR="00F7683C" w:rsidRPr="00003960" w14:paraId="5E214D8F" w14:textId="77777777" w:rsidTr="003F59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8918F3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кафедрой</w:t>
            </w:r>
          </w:p>
          <w:p w14:paraId="2D8EE138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религиозных дисциплин</w:t>
            </w:r>
          </w:p>
          <w:p w14:paraId="5D62EAFF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6DE27AE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3A51F66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B22FB8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EDD915D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1E8FCE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Декан факультета исламских наук</w:t>
            </w:r>
          </w:p>
          <w:p w14:paraId="507F7E6B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21ABA2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C23AC0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548381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45EF11" w14:textId="77777777" w:rsidR="00F7683C" w:rsidRPr="00003960" w:rsidRDefault="00F7683C" w:rsidP="003F59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14BF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Заведующий учебным отделом </w:t>
            </w:r>
          </w:p>
          <w:p w14:paraId="6BB5DEB7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2E1215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78965A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2CFC06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CD396F" w14:textId="77777777" w:rsidR="00F7683C" w:rsidRPr="00003960" w:rsidRDefault="00F7683C" w:rsidP="003F59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3EA95911" w14:textId="77777777" w:rsidR="00F7683C" w:rsidRPr="00003960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1CAAD28" w14:textId="33014B9E" w:rsidR="00F7683C" w:rsidRPr="00003960" w:rsidRDefault="00F7683C" w:rsidP="00E64209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Казань 20</w:t>
      </w:r>
      <w:r w:rsidR="00E642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F4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14:paraId="5761920D" w14:textId="77777777" w:rsidR="00F7683C" w:rsidRPr="00003960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552CD13E" w14:textId="77777777" w:rsidR="00F7683C" w:rsidRPr="00003960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03960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Наименование направления и профиля </w:t>
      </w:r>
    </w:p>
    <w:p w14:paraId="3364242C" w14:textId="77777777" w:rsidR="00F7683C" w:rsidRPr="00003960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– «</w:t>
      </w: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3CC6E00" w14:textId="77777777" w:rsidR="00F7683C" w:rsidRPr="00003960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подготовки – «Исламские науки»</w:t>
      </w:r>
    </w:p>
    <w:p w14:paraId="74A4AA72" w14:textId="77777777" w:rsidR="00F7683C" w:rsidRPr="00003960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Код и наименование дисциплины</w:t>
      </w:r>
      <w:r w:rsidRPr="0000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6C2BDD4F" w14:textId="77777777" w:rsidR="00F7683C" w:rsidRPr="00E64209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ОПД.10 </w:t>
      </w:r>
      <w:r w:rsidRPr="000039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Сравнительное исламское право</w:t>
      </w:r>
      <w:r w:rsidR="00E6420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64209" w:rsidRPr="00E64209">
        <w:rPr>
          <w:rFonts w:ascii="Times New Roman" w:eastAsia="Times New Roman" w:hAnsi="Times New Roman" w:cs="Times New Roman"/>
          <w:sz w:val="28"/>
          <w:szCs w:val="28"/>
          <w:lang w:eastAsia="ar-SA"/>
        </w:rPr>
        <w:t>(фикх мукаран)</w:t>
      </w:r>
    </w:p>
    <w:p w14:paraId="69D61050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039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Цель(и) освоения дисциплины:</w:t>
      </w:r>
    </w:p>
    <w:p w14:paraId="543CCD90" w14:textId="77777777" w:rsidR="00F7683C" w:rsidRPr="00003960" w:rsidRDefault="00F7683C" w:rsidP="00F768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4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студентов с методикой проведения исследования в тех вопросах исламского права, в которых существуют разногласия мусульманских правоведов, для формирования наиболее предпочтительного мнения в вышеупомянутых вопросах. </w:t>
      </w:r>
    </w:p>
    <w:p w14:paraId="3BA6FADC" w14:textId="77777777" w:rsidR="00F7683C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курса:</w:t>
      </w:r>
    </w:p>
    <w:p w14:paraId="0FF292D5" w14:textId="77777777" w:rsidR="00F7683C" w:rsidRDefault="00F7683C" w:rsidP="00F7683C">
      <w:pPr>
        <w:spacing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</w:t>
      </w:r>
      <w:r w:rsidRPr="005B26E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−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5B26E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ознакомить студентов с применением правил и положений </w:t>
      </w:r>
    </w:p>
    <w:p w14:paraId="67F79EBD" w14:textId="77777777" w:rsidR="00F7683C" w:rsidRPr="005B26E9" w:rsidRDefault="00F7683C" w:rsidP="00F7683C">
      <w:pPr>
        <w:spacing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</w:t>
      </w:r>
      <w:r w:rsidRPr="005B26E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теоретического фикха(</w:t>
      </w:r>
      <w:r w:rsidRPr="005B26E9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усуль аль-фикх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на практике;</w:t>
      </w:r>
    </w:p>
    <w:p w14:paraId="21919CB1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− ознакомить студентов с причинами и сутью разногласий </w:t>
      </w:r>
      <w:r w:rsidRPr="00ED25D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факихами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14:paraId="6A34F895" w14:textId="77777777" w:rsidR="00F7683C" w:rsidRPr="00ED25D3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различных правовых школ;</w:t>
      </w:r>
    </w:p>
    <w:p w14:paraId="0D315482" w14:textId="77777777" w:rsidR="00F7683C" w:rsidRDefault="00F7683C" w:rsidP="00F7683C">
      <w:pPr>
        <w:spacing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−</w:t>
      </w:r>
      <w:r>
        <w:rPr>
          <w:color w:val="1D1B11" w:themeColor="background2" w:themeShade="1A"/>
          <w:sz w:val="28"/>
          <w:szCs w:val="28"/>
        </w:rPr>
        <w:t xml:space="preserve">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ознакомить студентов с методами и принципами выработки правовых</w:t>
      </w:r>
    </w:p>
    <w:p w14:paraId="3883B3AD" w14:textId="77777777" w:rsidR="00F7683C" w:rsidRDefault="00F7683C" w:rsidP="00F7683C">
      <w:pPr>
        <w:spacing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норм в различных вопросах исламского права, предполагающих </w:t>
      </w:r>
    </w:p>
    <w:p w14:paraId="2F90D362" w14:textId="77777777" w:rsidR="00F7683C" w:rsidRPr="00ED25D3" w:rsidRDefault="00F7683C" w:rsidP="00F7683C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инвариантный характер решения;</w:t>
      </w:r>
    </w:p>
    <w:p w14:paraId="620A20C7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 xml:space="preserve">    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− разъяснить студентам недопустимость фанатизма в следовании</w:t>
      </w:r>
    </w:p>
    <w:p w14:paraId="39986BC1" w14:textId="77777777" w:rsidR="00F7683C" w:rsidRPr="00ED25D3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м</w:t>
      </w:r>
      <w:r w:rsidRPr="00ED25D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азхабам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14:paraId="276A8F73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− ознакомить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>студентов с мнениями мусульманских ученых-</w:t>
      </w:r>
    </w:p>
    <w:p w14:paraId="3E0DFB6E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        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>исследователей в области сравнительного исламского права и их</w:t>
      </w:r>
    </w:p>
    <w:p w14:paraId="39737DD5" w14:textId="77777777" w:rsidR="00F7683C" w:rsidRPr="00ED25D3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       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доводами и аргументами</w:t>
      </w:r>
      <w:r>
        <w:rPr>
          <w:rFonts w:ascii="Times New Roman" w:hAnsi="Times New Roman" w:cs="Times New Roman"/>
          <w:b/>
          <w:bCs/>
          <w:color w:val="1D1B11" w:themeColor="background2" w:themeShade="1A"/>
          <w:sz w:val="28"/>
          <w:szCs w:val="28"/>
        </w:rPr>
        <w:t>;</w:t>
      </w:r>
    </w:p>
    <w:p w14:paraId="1EAF2A2D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      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− повысить уровень студентов в проведении самостоятельных </w:t>
      </w:r>
    </w:p>
    <w:p w14:paraId="40F1B300" w14:textId="77777777" w:rsidR="00F7683C" w:rsidRPr="00ED25D3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         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>исследований в области исламского права.</w:t>
      </w:r>
    </w:p>
    <w:p w14:paraId="136CD8C0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C3F7BE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0396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Место дисциплины в структуре ОПОП: </w:t>
      </w:r>
    </w:p>
    <w:p w14:paraId="6604247D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039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Данная дисциплина входит в цикл Об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щие профессиональные дисциплины</w:t>
      </w:r>
      <w:r w:rsidRPr="00003960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346777">
        <w:rPr>
          <w:rFonts w:ascii="Times New Roman" w:eastAsia="Calibri" w:hAnsi="Times New Roman" w:cs="Times New Roman"/>
          <w:iCs/>
          <w:sz w:val="28"/>
          <w:szCs w:val="28"/>
        </w:rPr>
        <w:t xml:space="preserve"> Изучается после дисциплин «Основы поклонения (ибадат)».</w:t>
      </w:r>
    </w:p>
    <w:p w14:paraId="47F8C1E7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96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Перечень планируемых результаты освоения образовательной программы (компетенции)</w:t>
      </w:r>
      <w:r w:rsidRPr="00003960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D338360" w14:textId="77777777" w:rsidR="004E655D" w:rsidRPr="004E655D" w:rsidRDefault="004E655D" w:rsidP="004E655D">
      <w:pPr>
        <w:spacing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55D">
        <w:rPr>
          <w:rFonts w:ascii="Times New Roman" w:hAnsi="Times New Roman" w:cs="Times New Roman"/>
          <w:sz w:val="28"/>
          <w:szCs w:val="28"/>
        </w:rPr>
        <w:t>Данный курс направлен на формирование следующих компетенций:</w:t>
      </w:r>
    </w:p>
    <w:p w14:paraId="2C43C627" w14:textId="77777777" w:rsidR="004E655D" w:rsidRPr="004E655D" w:rsidRDefault="004E655D" w:rsidP="004E655D">
      <w:pPr>
        <w:tabs>
          <w:tab w:val="left" w:pos="2945"/>
        </w:tabs>
        <w:spacing w:line="23" w:lineRule="atLeas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65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Религиозные компетенции (код - РК)</w:t>
      </w:r>
    </w:p>
    <w:p w14:paraId="3F159C90" w14:textId="77777777" w:rsidR="004E655D" w:rsidRPr="004E655D" w:rsidRDefault="004E655D" w:rsidP="004E655D">
      <w:pPr>
        <w:pStyle w:val="a3"/>
        <w:numPr>
          <w:ilvl w:val="0"/>
          <w:numId w:val="17"/>
        </w:numPr>
        <w:tabs>
          <w:tab w:val="left" w:pos="2945"/>
        </w:tabs>
        <w:spacing w:after="0" w:line="23" w:lineRule="atLeast"/>
        <w:rPr>
          <w:rFonts w:ascii="Times New Roman" w:hAnsi="Times New Roman" w:cs="Times New Roman"/>
          <w:iCs/>
          <w:sz w:val="28"/>
          <w:szCs w:val="28"/>
        </w:rPr>
      </w:pPr>
      <w:r w:rsidRPr="004E655D">
        <w:rPr>
          <w:rFonts w:ascii="Times New Roman" w:hAnsi="Times New Roman" w:cs="Times New Roman"/>
          <w:sz w:val="28"/>
          <w:szCs w:val="28"/>
        </w:rPr>
        <w:t>знание ключевых канонических исламских источников и у</w:t>
      </w:r>
      <w:r w:rsidRPr="004E655D">
        <w:rPr>
          <w:rFonts w:ascii="Times New Roman" w:hAnsi="Times New Roman" w:cs="Times New Roman"/>
          <w:bCs/>
          <w:sz w:val="28"/>
          <w:szCs w:val="28"/>
        </w:rPr>
        <w:t>мение их анализировать с использованием методологии основных исламских наук;</w:t>
      </w:r>
    </w:p>
    <w:p w14:paraId="3B240459" w14:textId="77777777" w:rsidR="004E655D" w:rsidRPr="004E655D" w:rsidRDefault="004E655D" w:rsidP="004E655D">
      <w:pPr>
        <w:pStyle w:val="a3"/>
        <w:numPr>
          <w:ilvl w:val="0"/>
          <w:numId w:val="17"/>
        </w:numPr>
        <w:tabs>
          <w:tab w:val="left" w:pos="2945"/>
        </w:tabs>
        <w:spacing w:after="0" w:line="23" w:lineRule="atLeast"/>
        <w:rPr>
          <w:rFonts w:ascii="Times New Roman" w:hAnsi="Times New Roman" w:cs="Times New Roman"/>
          <w:iCs/>
          <w:sz w:val="28"/>
          <w:szCs w:val="28"/>
        </w:rPr>
      </w:pPr>
      <w:r w:rsidRPr="004E655D">
        <w:rPr>
          <w:rFonts w:ascii="Times New Roman" w:hAnsi="Times New Roman" w:cs="Times New Roman"/>
          <w:sz w:val="28"/>
          <w:szCs w:val="28"/>
        </w:rPr>
        <w:t>наличие системных представлений о предмете, принципах, методах, этапах формирования, взаимосвязи основных исламских наук.</w:t>
      </w:r>
    </w:p>
    <w:p w14:paraId="6FC7A179" w14:textId="77777777" w:rsidR="004E655D" w:rsidRPr="004E655D" w:rsidRDefault="004E655D" w:rsidP="004E655D">
      <w:pPr>
        <w:tabs>
          <w:tab w:val="left" w:pos="2945"/>
        </w:tabs>
        <w:spacing w:line="23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4E655D">
        <w:rPr>
          <w:rFonts w:ascii="Times New Roman" w:hAnsi="Times New Roman" w:cs="Times New Roman"/>
          <w:b/>
          <w:i/>
          <w:sz w:val="28"/>
          <w:szCs w:val="28"/>
        </w:rPr>
        <w:t>Компетенции в области арабского языка (код – АЯК)</w:t>
      </w:r>
    </w:p>
    <w:p w14:paraId="588A8250" w14:textId="77777777" w:rsidR="004E655D" w:rsidRPr="004E655D" w:rsidRDefault="004E655D" w:rsidP="004E655D">
      <w:pPr>
        <w:pStyle w:val="a3"/>
        <w:numPr>
          <w:ilvl w:val="0"/>
          <w:numId w:val="16"/>
        </w:numPr>
        <w:tabs>
          <w:tab w:val="left" w:pos="2945"/>
        </w:tabs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4E655D">
        <w:rPr>
          <w:rFonts w:ascii="Times New Roman" w:hAnsi="Times New Roman" w:cs="Times New Roman"/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Pr="004E655D">
        <w:rPr>
          <w:rFonts w:ascii="Times New Roman" w:hAnsi="Times New Roman" w:cs="Times New Roman"/>
          <w:sz w:val="28"/>
          <w:szCs w:val="28"/>
        </w:rPr>
        <w:t>.</w:t>
      </w:r>
    </w:p>
    <w:p w14:paraId="54B60B81" w14:textId="77777777" w:rsidR="004E655D" w:rsidRPr="004E655D" w:rsidRDefault="004E655D" w:rsidP="004E655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65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Компетенции в области юридической конфликтологии (код – КЮК)</w:t>
      </w:r>
    </w:p>
    <w:p w14:paraId="66E448E6" w14:textId="77777777" w:rsidR="00F7683C" w:rsidRPr="004E655D" w:rsidRDefault="004E655D" w:rsidP="004E655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E655D">
        <w:rPr>
          <w:rFonts w:ascii="Times New Roman" w:hAnsi="Times New Roman" w:cs="Times New Roman"/>
          <w:sz w:val="28"/>
          <w:szCs w:val="28"/>
        </w:rPr>
        <w:lastRenderedPageBreak/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14:paraId="5ECD951E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0FDE7984" w14:textId="77777777" w:rsidR="004E655D" w:rsidRPr="004E655D" w:rsidRDefault="004E655D" w:rsidP="004E655D">
      <w:pPr>
        <w:spacing w:after="0" w:line="23" w:lineRule="atLeast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E655D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64E879B8" w14:textId="77777777" w:rsidR="00F7683C" w:rsidRPr="004E655D" w:rsidRDefault="004E655D" w:rsidP="004E655D">
      <w:pPr>
        <w:spacing w:after="0" w:line="23" w:lineRule="atLeast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E655D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</w:t>
      </w:r>
    </w:p>
    <w:p w14:paraId="45926D99" w14:textId="77777777" w:rsidR="00F7683C" w:rsidRPr="00003960" w:rsidRDefault="00F7683C" w:rsidP="00F7683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</w:tblGrid>
      <w:tr w:rsidR="00F7683C" w:rsidRPr="00003960" w14:paraId="65693B3D" w14:textId="77777777" w:rsidTr="003F5998">
        <w:trPr>
          <w:trHeight w:val="371"/>
        </w:trPr>
        <w:tc>
          <w:tcPr>
            <w:tcW w:w="5316" w:type="dxa"/>
            <w:vMerge w:val="restart"/>
            <w:vAlign w:val="center"/>
          </w:tcPr>
          <w:p w14:paraId="1D8353B0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522E36E4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Всего часов (ч.)</w:t>
            </w:r>
          </w:p>
        </w:tc>
        <w:tc>
          <w:tcPr>
            <w:tcW w:w="1559" w:type="dxa"/>
            <w:vAlign w:val="center"/>
          </w:tcPr>
          <w:p w14:paraId="51FCAC42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Семестр</w:t>
            </w:r>
          </w:p>
        </w:tc>
      </w:tr>
      <w:tr w:rsidR="00F7683C" w:rsidRPr="00003960" w14:paraId="7A0F9556" w14:textId="77777777" w:rsidTr="003F5998">
        <w:trPr>
          <w:trHeight w:val="285"/>
        </w:trPr>
        <w:tc>
          <w:tcPr>
            <w:tcW w:w="5316" w:type="dxa"/>
            <w:vMerge/>
            <w:vAlign w:val="center"/>
          </w:tcPr>
          <w:p w14:paraId="11127625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vMerge/>
            <w:vAlign w:val="center"/>
          </w:tcPr>
          <w:p w14:paraId="0C4B1AE6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539889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F7683C" w:rsidRPr="00003960" w14:paraId="23D4F0EB" w14:textId="77777777" w:rsidTr="003F5998">
        <w:trPr>
          <w:trHeight w:val="435"/>
        </w:trPr>
        <w:tc>
          <w:tcPr>
            <w:tcW w:w="5316" w:type="dxa"/>
            <w:vMerge/>
            <w:vAlign w:val="center"/>
          </w:tcPr>
          <w:p w14:paraId="42E0EEB7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vMerge/>
            <w:vAlign w:val="center"/>
          </w:tcPr>
          <w:p w14:paraId="4A32C0AA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161FF6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ч.</w:t>
            </w:r>
          </w:p>
        </w:tc>
      </w:tr>
      <w:tr w:rsidR="00F7683C" w:rsidRPr="00003960" w14:paraId="35179537" w14:textId="77777777" w:rsidTr="003F5998">
        <w:trPr>
          <w:trHeight w:val="275"/>
        </w:trPr>
        <w:tc>
          <w:tcPr>
            <w:tcW w:w="5316" w:type="dxa"/>
            <w:vAlign w:val="center"/>
          </w:tcPr>
          <w:p w14:paraId="3B2B24F6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0135D70D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87AD7F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F7683C" w:rsidRPr="00003960" w14:paraId="7ECA0FE2" w14:textId="77777777" w:rsidTr="003F5998">
        <w:trPr>
          <w:trHeight w:val="224"/>
        </w:trPr>
        <w:tc>
          <w:tcPr>
            <w:tcW w:w="5316" w:type="dxa"/>
            <w:vAlign w:val="center"/>
          </w:tcPr>
          <w:p w14:paraId="64C4272C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541FB06B" w14:textId="77777777" w:rsidR="00F7683C" w:rsidRPr="001328C4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328C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FCA8B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F7683C" w:rsidRPr="00003960" w14:paraId="0DD932B3" w14:textId="77777777" w:rsidTr="003F5998">
        <w:trPr>
          <w:trHeight w:val="70"/>
        </w:trPr>
        <w:tc>
          <w:tcPr>
            <w:tcW w:w="5316" w:type="dxa"/>
            <w:vAlign w:val="center"/>
          </w:tcPr>
          <w:p w14:paraId="28D045B1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590E630D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FADC11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F7683C" w:rsidRPr="00003960" w14:paraId="2EA037BA" w14:textId="77777777" w:rsidTr="003F5998">
        <w:trPr>
          <w:trHeight w:val="134"/>
        </w:trPr>
        <w:tc>
          <w:tcPr>
            <w:tcW w:w="5316" w:type="dxa"/>
            <w:vAlign w:val="center"/>
          </w:tcPr>
          <w:p w14:paraId="607AAB2E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 (ПрЗ)</w:t>
            </w:r>
          </w:p>
        </w:tc>
        <w:tc>
          <w:tcPr>
            <w:tcW w:w="1738" w:type="dxa"/>
            <w:vAlign w:val="center"/>
          </w:tcPr>
          <w:p w14:paraId="5D05FFB7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3000EC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</w:t>
            </w:r>
            <w:r w:rsidRPr="0000396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F7683C" w:rsidRPr="00003960" w14:paraId="389F8199" w14:textId="77777777" w:rsidTr="003F5998">
        <w:trPr>
          <w:trHeight w:val="237"/>
        </w:trPr>
        <w:tc>
          <w:tcPr>
            <w:tcW w:w="5316" w:type="dxa"/>
            <w:vAlign w:val="center"/>
          </w:tcPr>
          <w:p w14:paraId="538693D1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6CE18A12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7AC9E1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F7683C" w:rsidRPr="00003960" w14:paraId="0F7313B8" w14:textId="77777777" w:rsidTr="003F5998">
        <w:trPr>
          <w:trHeight w:val="70"/>
        </w:trPr>
        <w:tc>
          <w:tcPr>
            <w:tcW w:w="7054" w:type="dxa"/>
            <w:gridSpan w:val="2"/>
            <w:vAlign w:val="center"/>
          </w:tcPr>
          <w:p w14:paraId="5A3BA1A6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B539B1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зачет</w:t>
            </w:r>
          </w:p>
        </w:tc>
      </w:tr>
    </w:tbl>
    <w:p w14:paraId="4CC83A35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386DDE38" w14:textId="77777777" w:rsidR="00F7683C" w:rsidRPr="00550EE5" w:rsidRDefault="00F7683C" w:rsidP="004E655D">
      <w:pPr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Тематический план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35"/>
        <w:gridCol w:w="2126"/>
        <w:gridCol w:w="2551"/>
      </w:tblGrid>
      <w:tr w:rsidR="00F7683C" w:rsidRPr="00550EE5" w14:paraId="25E061E8" w14:textId="77777777" w:rsidTr="003F5998">
        <w:trPr>
          <w:trHeight w:val="160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D173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Наименование темы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1114" w14:textId="77777777" w:rsidR="00F7683C" w:rsidRDefault="00F7683C" w:rsidP="003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Лекции</w:t>
            </w:r>
          </w:p>
          <w:p w14:paraId="514E001C" w14:textId="77777777" w:rsidR="00F7683C" w:rsidRPr="00550EE5" w:rsidRDefault="00F7683C" w:rsidP="003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(часы)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15D4" w14:textId="77777777" w:rsidR="00F7683C" w:rsidRPr="00550EE5" w:rsidRDefault="00F7683C" w:rsidP="003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2FD1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Самостоя</w:t>
            </w: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тельная работа</w:t>
            </w:r>
            <w:r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(часы)</w:t>
            </w:r>
          </w:p>
        </w:tc>
      </w:tr>
      <w:tr w:rsidR="00F7683C" w:rsidRPr="00550EE5" w14:paraId="2C9E9394" w14:textId="77777777" w:rsidTr="003F5998">
        <w:trPr>
          <w:trHeight w:val="112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DA39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1. Введение в науку сравнительного исламского права.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877C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8487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6A447A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F8C7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77D36BA0" w14:textId="77777777" w:rsidTr="003F5998">
        <w:trPr>
          <w:trHeight w:val="105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71D3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u w:val="single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2. Намерение(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ниййат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) для совершения малого и полного омовения.</w:t>
            </w:r>
          </w:p>
          <w:p w14:paraId="726B9C6B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9CE0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F558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251B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</w:tr>
      <w:tr w:rsidR="00F7683C" w:rsidRPr="00550EE5" w14:paraId="444529CD" w14:textId="77777777" w:rsidTr="003F5998">
        <w:trPr>
          <w:trHeight w:val="71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CBD8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3.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Совмещение времени 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намазов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в путешествии.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D48A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9F62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1FC8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 2</w:t>
            </w:r>
          </w:p>
        </w:tc>
      </w:tr>
      <w:tr w:rsidR="00F7683C" w:rsidRPr="00550EE5" w14:paraId="4CACF339" w14:textId="77777777" w:rsidTr="003F5998">
        <w:trPr>
          <w:trHeight w:val="88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77C3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1D1B11"/>
                <w:sz w:val="28"/>
                <w:szCs w:val="28"/>
                <w:u w:val="single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4.</w:t>
            </w:r>
            <w:r w:rsidRPr="00550EE5">
              <w:rPr>
                <w:rFonts w:ascii="Times New Roman" w:eastAsia="Times New Roman" w:hAnsi="Times New Roman" w:cs="Times New Roman"/>
                <w:bCs/>
                <w:iCs/>
                <w:color w:val="1D1B11"/>
                <w:sz w:val="28"/>
                <w:szCs w:val="28"/>
                <w:lang w:eastAsia="ru-RU"/>
              </w:rPr>
              <w:t xml:space="preserve">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Молитва путешественника(сокращенная молитва).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48F6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C608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F162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714D644C" w14:textId="77777777" w:rsidTr="003F5998">
        <w:trPr>
          <w:trHeight w:val="89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BB82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5.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Определение размера 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закята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из золотых и серебряных украшений.</w:t>
            </w:r>
          </w:p>
          <w:p w14:paraId="51552FFC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B482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50FFB086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E196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079240B1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69E5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73933461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34270FB7" w14:textId="77777777" w:rsidTr="003F5998">
        <w:trPr>
          <w:trHeight w:val="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10DA993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6.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Выведение 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закята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из имущества малолетнего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lastRenderedPageBreak/>
              <w:t>ребенка.</w:t>
            </w:r>
          </w:p>
          <w:p w14:paraId="442F50E2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3EB7D4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lastRenderedPageBreak/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1F3608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68879B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— </w:t>
            </w:r>
          </w:p>
        </w:tc>
      </w:tr>
      <w:tr w:rsidR="00F7683C" w:rsidRPr="00550EE5" w14:paraId="6218B801" w14:textId="77777777" w:rsidTr="003F5998">
        <w:trPr>
          <w:trHeight w:val="161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A11E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7.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Правовые нормы, связанные с видением полумесяца для определения начала поста в месяц 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Рамазан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.</w:t>
            </w:r>
          </w:p>
          <w:p w14:paraId="693BDA3B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382FFD93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8B6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6FFDDC7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78FF5323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4F70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106560EB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</w:t>
            </w:r>
          </w:p>
          <w:p w14:paraId="1C43DA22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2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E1E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08D467F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57A4A347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38147D1A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D6B4" w14:textId="77777777" w:rsidR="00F7683C" w:rsidRPr="00550EE5" w:rsidRDefault="00F7683C" w:rsidP="003F59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83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D1B11"/>
                <w:spacing w:val="-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8.Условие присутствия опекуна(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валий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) при заключении брака(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никаха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).</w:t>
            </w:r>
          </w:p>
          <w:p w14:paraId="69D49726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6BE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66B2D08F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E9C5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</w:t>
            </w:r>
          </w:p>
          <w:p w14:paraId="65D01304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6262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2AA932F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—</w:t>
            </w:r>
          </w:p>
        </w:tc>
      </w:tr>
      <w:tr w:rsidR="00F7683C" w:rsidRPr="00550EE5" w14:paraId="422345A8" w14:textId="77777777" w:rsidTr="003F5998">
        <w:trPr>
          <w:trHeight w:val="158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B6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9.</w:t>
            </w: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 xml:space="preserve">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Правовые нормы, связанные с  </w:t>
            </w:r>
            <w:r w:rsidRPr="00550EE5">
              <w:rPr>
                <w:rFonts w:ascii="Times New Roman" w:eastAsia="Times New Roman" w:hAnsi="Times New Roman" w:cs="Times New Roman"/>
                <w:bCs/>
                <w:color w:val="1D1B11"/>
                <w:spacing w:val="-1"/>
                <w:sz w:val="28"/>
                <w:szCs w:val="28"/>
                <w:lang w:eastAsia="ru-RU"/>
              </w:rPr>
              <w:t>троекратным разводом(</w:t>
            </w:r>
            <w:r w:rsidRPr="00550EE5">
              <w:rPr>
                <w:rFonts w:ascii="Times New Roman" w:eastAsia="Times New Roman" w:hAnsi="Times New Roman" w:cs="Times New Roman"/>
                <w:bCs/>
                <w:i/>
                <w:color w:val="1D1B11"/>
                <w:spacing w:val="-1"/>
                <w:sz w:val="28"/>
                <w:szCs w:val="28"/>
                <w:lang w:eastAsia="ru-RU"/>
              </w:rPr>
              <w:t>талаком</w:t>
            </w:r>
            <w:r w:rsidRPr="00550EE5">
              <w:rPr>
                <w:rFonts w:ascii="Times New Roman" w:eastAsia="Times New Roman" w:hAnsi="Times New Roman" w:cs="Times New Roman"/>
                <w:bCs/>
                <w:color w:val="1D1B11"/>
                <w:spacing w:val="-1"/>
                <w:sz w:val="28"/>
                <w:szCs w:val="28"/>
                <w:lang w:eastAsia="ru-RU"/>
              </w:rPr>
              <w:t>) одним выражением.</w:t>
            </w:r>
          </w:p>
          <w:p w14:paraId="588FE28F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22F37ABE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88FD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4F6C3411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05164838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503B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</w:t>
            </w:r>
          </w:p>
          <w:p w14:paraId="3F5BB0A4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3B9448D0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271C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7A7B24F3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61457EED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</w:tr>
      <w:tr w:rsidR="00F7683C" w:rsidRPr="00550EE5" w14:paraId="0E32CF8A" w14:textId="77777777" w:rsidTr="003F5998">
        <w:trPr>
          <w:trHeight w:val="74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5A9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10.Ценообразование в исламском праве.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171D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3FE56A88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C9AF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072A1618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5030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7877277D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—</w:t>
            </w:r>
          </w:p>
        </w:tc>
      </w:tr>
      <w:tr w:rsidR="00F7683C" w:rsidRPr="00550EE5" w14:paraId="79883818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8E9D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11.Преимущественное право занятия вакантного места соседом(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шуфʽа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00B2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4733501B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F26E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</w:t>
            </w:r>
          </w:p>
          <w:p w14:paraId="6B251889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30EA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59003F46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6</w:t>
            </w:r>
          </w:p>
        </w:tc>
      </w:tr>
      <w:tr w:rsidR="00F7683C" w:rsidRPr="00550EE5" w14:paraId="6BD39CBE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E7C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12.Пользование заложенной вещью лицом, принимающим заклад.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F4C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0699110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8817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</w:t>
            </w:r>
          </w:p>
          <w:p w14:paraId="4927B8B1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2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2C1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59D8C392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7F1B43EA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03A9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13.Денежные штрафы в исламском праве.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2DC1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61F62A4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54C9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</w:t>
            </w:r>
          </w:p>
          <w:p w14:paraId="5C8173F1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2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C4FB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4216C89F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</w:tr>
      <w:tr w:rsidR="00F7683C" w:rsidRPr="00550EE5" w14:paraId="2BE76A86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6523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14.</w:t>
            </w: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 xml:space="preserve">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Вынесение судебного решения на основе улик.</w:t>
            </w:r>
          </w:p>
          <w:p w14:paraId="0779D6BF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077F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159C7020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3F10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</w:t>
            </w:r>
          </w:p>
          <w:p w14:paraId="122E0E93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D501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5785324C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6</w:t>
            </w:r>
          </w:p>
        </w:tc>
      </w:tr>
      <w:tr w:rsidR="00F7683C" w:rsidRPr="00550EE5" w14:paraId="64ECDF51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5325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3CF8A2AF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F129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128186B7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E5A3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</w:t>
            </w:r>
          </w:p>
          <w:p w14:paraId="128B58D0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D8B1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14B7A976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36</w:t>
            </w:r>
          </w:p>
        </w:tc>
      </w:tr>
    </w:tbl>
    <w:p w14:paraId="6E402341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</w:pPr>
    </w:p>
    <w:p w14:paraId="2D9565FB" w14:textId="77777777" w:rsidR="004E655D" w:rsidRPr="004E655D" w:rsidRDefault="004E655D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4E655D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Содержание дисциплины</w:t>
      </w:r>
    </w:p>
    <w:p w14:paraId="57762147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1. Введение в науку сравнительного исламского права.</w:t>
      </w:r>
    </w:p>
    <w:p w14:paraId="69E78B7D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</w:p>
    <w:p w14:paraId="72DF2D6C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>Определение и тематика науки сравнительного исламского права. Польза, связанная с изучением сравнительного исламского права.</w:t>
      </w:r>
    </w:p>
    <w:p w14:paraId="76DE8177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Разногласия в религиозно-правовых вопросах в классическом исламском праве. Виды разногласий и их причины. Допустимые и недопустимые разногласия. Основная  классическая и современная литература по сравнительному исламскому праву.</w:t>
      </w:r>
    </w:p>
    <w:p w14:paraId="5119AE89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149A4CB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2. Намерение(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ниййат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) для совершения малого и полного омовения.</w:t>
      </w:r>
    </w:p>
    <w:p w14:paraId="6143F695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</w:p>
    <w:p w14:paraId="07578F1E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Правовые нормы, выработанные в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мазхабах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этом вопросе. Аргументы и доказательства ученых, которые придерживаются мнения обязательности наличия намерения. Аргументы и доказательства ученых, которые придерживаются мнения о необязательности наличия намерения. Анализ доводов обеих сторон. Намерение для  сухого омовения(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таяммума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). </w:t>
      </w:r>
    </w:p>
    <w:p w14:paraId="451A3555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97CEA01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3. Совмещение времени 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намазов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 в путеществии.</w:t>
      </w:r>
    </w:p>
    <w:p w14:paraId="6829DFF5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</w:p>
    <w:p w14:paraId="2981B1AB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Причины разногласий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мазхабов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этом вопросе. Аргументы и доказательства ученых, считающих разрешенным совмещение времени намазов в путешествии. Аргументы и доказательства ученых, запрещающих совмещение времени намазов в путешествии. Анализ доводов обеих сторон. Наиболее предпочтительное мнение в этом вопросе.</w:t>
      </w:r>
    </w:p>
    <w:p w14:paraId="6F89A3AB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0E58B9F4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4. Молитва путешественника(сокращенная молитва). </w:t>
      </w:r>
    </w:p>
    <w:p w14:paraId="7CE28F97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AAB9EC6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u w:val="single"/>
          <w:lang w:eastAsia="ru-RU"/>
        </w:rPr>
        <w:t>Определение путешествия и сокращения молитвы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. Причины разногласия мусульманских правоведов относительно нормы сокращенной молитвы в путешествии. Аргументы и доказательства ученых, считающих, что сокращение молитвы — это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послабление или дозволение (</w:t>
      </w:r>
      <w:r w:rsidRPr="00550EE5">
        <w:rPr>
          <w:rFonts w:ascii="Times New Roman" w:eastAsia="Times New Roman" w:hAnsi="Times New Roman" w:cs="Times New Roman"/>
          <w:bCs/>
          <w:i/>
          <w:color w:val="1D1B11"/>
          <w:sz w:val="28"/>
          <w:szCs w:val="28"/>
          <w:shd w:val="clear" w:color="auto" w:fill="FFFFFF"/>
          <w:lang w:eastAsia="ru-RU"/>
        </w:rPr>
        <w:t>рухса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 xml:space="preserve">).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ученых, считающих обязательным сокращение молитвы в путешествии. Анализ доводов обеих сторон. Наиболее предпочтительное мнение в этом вопросе.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Начало отсчета путешествия.</w:t>
      </w:r>
    </w:p>
    <w:p w14:paraId="44F6E2C7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u w:val="single"/>
          <w:lang w:eastAsia="ru-RU"/>
        </w:rPr>
        <w:t>Определение расстояния в путешествии, разрешающего сокращенную молитву.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Причины разногласий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мазхабов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этом вопросе. Аргументы и доказательства ученых, считающих, что единицей измерения пройденного пути является расстояние 16-х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фарсахов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(48 миль(1 миля ᵙ 1848 км.)). Аргументы и доказательства ученых, считающих, что единицей измерения пройденного пути в путешествии является расстояние, пройденное верблюдом за 3 суток. Аргументы и доказательства ученых, полагающих, что в основе нет понятия определенного расстояния, которое можно считать дистанцией  путешествия. Анализ доводов 3-х сторон. Наиболее предпочтительное мнение в этом вопросе. </w:t>
      </w:r>
    </w:p>
    <w:p w14:paraId="4E66C5C2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u w:val="single"/>
          <w:lang w:eastAsia="ru-RU"/>
        </w:rPr>
        <w:t>Срок остановки путешественника в населенном пункте, не позволяющий сокращать намазы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. Аргументы и доказательства ученых, считающих, что этот срок больше 4-х дней. Аргументы и доказательства ученых, считающих,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>что этот срок составляет 15 дней. Аргументы и доказательства ученых, считающих, что в основе нет такого срока, и путешественник имеет право сокращать намазы до тех пор, пока не возвратится в свой дом. Анализ доводов 3-х сторон. Наиболее предпочтительное мнение в этом вопросе.</w:t>
      </w:r>
    </w:p>
    <w:p w14:paraId="57BD78AB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ACB261E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E82193F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5. Определение размера 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 из золотых и серебряных украшений.</w:t>
      </w:r>
    </w:p>
    <w:p w14:paraId="600F899C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4F1F0C19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Причины разногласий мусульманских правоведов в этом вопросе. Аргументы и доказательства ученых, которые придерживаются мнения о необязательности выплаты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золотых и серебряных украшений.</w:t>
      </w:r>
    </w:p>
    <w:p w14:paraId="75200088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которые придерживаются мнения об обязательности выплаты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золотых и серебряных украшений.</w:t>
      </w:r>
    </w:p>
    <w:p w14:paraId="67C15F5C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Анализ доводов 2-х сторон. Наиболее предпочтительное мнение в этом вопросе.</w:t>
      </w:r>
    </w:p>
    <w:p w14:paraId="0074334D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04E0D383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6. Выведение 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 из имущества малолетнего ребенка.</w:t>
      </w:r>
    </w:p>
    <w:p w14:paraId="401F077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016DE1B1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которые придерживаются мнения об обязательности выведения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6F77F0C8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которые придерживаются мнения об необязательности выведения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675D0C4F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которые придерживаются мнения об обязательности выведения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 только с плодов и урожая в сельском хозяйстве. Анализ доводов 3-х сторон. Наиболее предпочтительное мнение в этом вопросе.</w:t>
      </w:r>
    </w:p>
    <w:p w14:paraId="77AE2E67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0372159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7. Правовые нормы, связанные с визуальной констатацией появления на небосводе полумесяца для определения начала поста в месяц 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Рамазан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.</w:t>
      </w:r>
    </w:p>
    <w:p w14:paraId="0E073DF5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46E0A5C3" w14:textId="77777777" w:rsidR="00F7683C" w:rsidRPr="00550EE5" w:rsidRDefault="00F7683C" w:rsidP="00F7683C">
      <w:pPr>
        <w:widowControl w:val="0"/>
        <w:shd w:val="clear" w:color="auto" w:fill="FFFFFF"/>
        <w:autoSpaceDE w:val="0"/>
        <w:autoSpaceDN w:val="0"/>
        <w:adjustRightInd w:val="0"/>
        <w:spacing w:before="283"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Минимальное количество свидетелей, необходимых для визуальной констатацией появления на небосводе полумесяца </w:t>
      </w:r>
      <w:r w:rsidRPr="00550EE5">
        <w:rPr>
          <w:rFonts w:ascii="Times New Roman" w:eastAsia="Times New Roman" w:hAnsi="Times New Roman" w:cs="Times New Roman"/>
          <w:bCs/>
          <w:i/>
          <w:color w:val="1D1B11"/>
          <w:sz w:val="28"/>
          <w:szCs w:val="28"/>
          <w:shd w:val="clear" w:color="auto" w:fill="FFFFFF"/>
          <w:lang w:eastAsia="ru-RU"/>
        </w:rPr>
        <w:t>Рамадана</w:t>
      </w:r>
      <w:r w:rsidRPr="00550EE5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.</w:t>
      </w:r>
      <w:r w:rsidRPr="00550EE5">
        <w:rPr>
          <w:rFonts w:ascii="Arial" w:eastAsia="Times New Roman" w:hAnsi="Arial" w:cs="Arial"/>
          <w:color w:val="1D1B11"/>
          <w:sz w:val="20"/>
          <w:szCs w:val="20"/>
          <w:shd w:val="clear" w:color="auto" w:fill="FFFFFF"/>
          <w:lang w:eastAsia="ru-RU"/>
        </w:rPr>
        <w:t> 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Правовое положения поста в случае, если одна часть жителей видела полумесяц, а другая- нет. Правовое положение  поста в тридцатый день месяца </w:t>
      </w:r>
      <w:r w:rsidRPr="00550EE5">
        <w:rPr>
          <w:rFonts w:ascii="Times New Roman" w:eastAsia="Times New Roman" w:hAnsi="Times New Roman" w:cs="Times New Roman"/>
          <w:bCs/>
          <w:i/>
          <w:color w:val="1D1B11"/>
          <w:spacing w:val="-1"/>
          <w:sz w:val="28"/>
          <w:szCs w:val="28"/>
          <w:lang w:eastAsia="ru-RU"/>
        </w:rPr>
        <w:t>Ша'бана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, если ночью не был виден полумесяц. Правовое положение  поста в случае, если  свидетельства наблюдателей полумесяца о начале и окончании поста не принимаются.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ученых по этим вопросам и анализ их доводов. Наиболее предпочтительные мнения в этих вопросах.</w:t>
      </w:r>
    </w:p>
    <w:p w14:paraId="334407CD" w14:textId="77777777" w:rsidR="00F7683C" w:rsidRPr="00550EE5" w:rsidRDefault="00F7683C" w:rsidP="00F7683C">
      <w:pPr>
        <w:widowControl w:val="0"/>
        <w:shd w:val="clear" w:color="auto" w:fill="FFFFFF"/>
        <w:autoSpaceDE w:val="0"/>
        <w:autoSpaceDN w:val="0"/>
        <w:adjustRightInd w:val="0"/>
        <w:spacing w:before="283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8. Условие присутствия опекуна(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валий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) при заключении брака(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никаха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).</w:t>
      </w:r>
    </w:p>
    <w:p w14:paraId="53EC14C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22E5A67B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>Определение, статус  и полномочия опекуна(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валий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). Аргументы и доказательства ученых, считающих это условие обязательным для заключения брака. Аргументы и доказательства ученых, считающих это условие необязательным для заключения брака. Предпочтительное мнение в этом вопросе.</w:t>
      </w:r>
    </w:p>
    <w:p w14:paraId="5F307926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1A4970C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9. Правовые нормы, связанные с  </w:t>
      </w:r>
      <w:r w:rsidRPr="00550EE5"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u w:val="single"/>
          <w:lang w:eastAsia="ru-RU"/>
        </w:rPr>
        <w:t>троекратным разводом(</w:t>
      </w:r>
      <w:r w:rsidRPr="00550EE5">
        <w:rPr>
          <w:rFonts w:ascii="Times New Roman" w:eastAsia="Times New Roman" w:hAnsi="Times New Roman" w:cs="Times New Roman"/>
          <w:b/>
          <w:bCs/>
          <w:i/>
          <w:color w:val="1D1B11"/>
          <w:spacing w:val="-1"/>
          <w:sz w:val="28"/>
          <w:szCs w:val="28"/>
          <w:u w:val="single"/>
          <w:lang w:eastAsia="ru-RU"/>
        </w:rPr>
        <w:t>талаком</w:t>
      </w:r>
      <w:r w:rsidRPr="00550EE5"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u w:val="single"/>
          <w:lang w:eastAsia="ru-RU"/>
        </w:rPr>
        <w:t>) одним выражением</w:t>
      </w:r>
      <w:r w:rsidRPr="00550EE5"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lang w:eastAsia="ru-RU"/>
        </w:rPr>
        <w:t>.</w:t>
      </w:r>
    </w:p>
    <w:p w14:paraId="024384F3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3500CBB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1055373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ученых, считающих, что данном вопросе  имеет место окончательный развод, и анализ их доводов. Аргументы и доказательства ученых, считающих, что данном вопросе  окончательный развод не произошел, и анализ их доводов. Наиболее предпочтительное мнение в этом вопросе.</w:t>
      </w:r>
    </w:p>
    <w:p w14:paraId="245F5ABD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928D714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2ED012FA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10. Ценообразование в исламском праве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7F74CC4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3ECD6FE6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Ценообразование в ситуации стабильного экономического положения. Ценообразование в ситуации экономического кризиса. Аргументы и доказательства противников вмешательства государства в процесс ценообразования, и анализ их доводов. Аргументы и доказательства сторонников вмешательства государства в процесс ценообразования в случае необходимости, и анализ их доводов. Наиболее предпочтительное мнение в этом вопросе.</w:t>
      </w:r>
    </w:p>
    <w:p w14:paraId="6A4A95B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4A5E21B6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8401E9B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11. Преимущественное право занятия вакантного места соседом(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шуфʽа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)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6EE2F1D4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136443D6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Определение понятия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шуфʽа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мазхабах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 Аргументы и доказательства ученых, которые считают, что такого права у соседа нет. Аргументы и доказательства ученых, считающих,  что такое права у соседа есть. Анализ доводов 2-х сторон. Наиболее предпочтительное мнение в этом вопросе.</w:t>
      </w:r>
    </w:p>
    <w:p w14:paraId="088B18ED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5B47E7B4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12. Пользование заложенной вещью лицом, принимающим заклад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7090D9A7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FFABFC5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Пользование заложенной вещью  с согласия ее владельца, заложившего ее. </w:t>
      </w:r>
    </w:p>
    <w:p w14:paraId="519BDC2E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Пользование заложенной вещью  без согласия ее владельца, заложившего ее. </w:t>
      </w:r>
    </w:p>
    <w:p w14:paraId="635AB50A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сторонников права пользования заложенной вещью, анализ их доводов.  Аргументы и доказательства противников права пользования заложенной вещью, анализ их доводов. Наиболее предпочтительное мнение в этом вопросе.</w:t>
      </w:r>
    </w:p>
    <w:p w14:paraId="29E022CA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6A37747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82394BE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13. Денежные штрафы в исламском праве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280E0E79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3E4DFC71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Виды денежных штрафов. Аргументы и доказательства сторонников наложения денежных штрафов. Аргументы и доказательства противников наложения денежных штрафов. Анализ доводов обеих сторон. Наиболее предпочтительное мнение в этом вопросе.</w:t>
      </w:r>
    </w:p>
    <w:p w14:paraId="50DA55A3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3143F34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AC9AACC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14. Вынесение судебного решения на основе улик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45AA261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2B83C288" w14:textId="77777777" w:rsidR="00F7683C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Косвенные доказательства вины. 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Правомерность использования косвенных доказательств в вынесении приговора за прелюбодеяние и употребление спиртного.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сторонников 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использования косвенных доказательств в вынесении приговора.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противников 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использования косвенных доказательств в вынесении приговора.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Анализ доводов обеих сторон. Наиболее предпочтительное мнение в этом вопросе.</w:t>
      </w:r>
    </w:p>
    <w:p w14:paraId="78CA9925" w14:textId="77777777" w:rsidR="00CF5BEA" w:rsidRPr="00550EE5" w:rsidRDefault="00CF5BEA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0F62140F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0A8416A" w14:textId="77777777" w:rsidR="00CF5BEA" w:rsidRDefault="00CF5BEA" w:rsidP="00CF5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CF5BEA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Методические указания для обучающихся по освоению дисциплины:</w:t>
      </w:r>
    </w:p>
    <w:p w14:paraId="11E261AB" w14:textId="77777777" w:rsidR="00A35B33" w:rsidRDefault="00A35B33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   </w:t>
      </w:r>
      <w:r w:rsidR="00CF5BEA" w:rsidRP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Студентам необходимо перед каждой темы самостоятельно повторить изученные ранее базовые термины и основные положения по вопросам </w:t>
      </w:r>
      <w:r w:rsid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классического </w:t>
      </w:r>
      <w:r w:rsidR="00CF5BEA" w:rsidRP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исламского права в соответствии с тематическим планом. Кроме того, настоятельно рекомендуется самостоятель</w:t>
      </w:r>
      <w:r w:rsid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но осваивать темы курса</w:t>
      </w:r>
      <w:r w:rsidR="00CF5BEA" w:rsidRP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, используя библиотечные фонды и интернет-ресурсы. Важно обратить внимание на то, что для успешного усвоения материала по сравнительному исламскому праву необходим хороший уровень арабского языка из-за того, что подавляющее большинство имеющихся книг написано на арабском языке. В связи с этим студентам настоятельно рекомендуется поддерживать и повышать уровень знания арабского языка.</w:t>
      </w:r>
    </w:p>
    <w:p w14:paraId="34C98EA6" w14:textId="77777777" w:rsidR="008F406C" w:rsidRDefault="00A35B33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   </w:t>
      </w:r>
      <w:r w:rsidR="00CF5BEA" w:rsidRPr="00CF5BEA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Обучение дисциплине реализуется в рамках лекционных и практических занятий. </w:t>
      </w:r>
      <w:r w:rsidR="00CF5BEA" w:rsidRPr="00CF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="00CF5BEA" w:rsidRPr="00CF5BEA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Для студента необходимо посещение всех лекционных и практических занятий. </w:t>
      </w:r>
      <w:r w:rsidR="00CF5BEA" w:rsidRPr="00CF5BE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практи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занятия – это овладение</w:t>
      </w:r>
      <w:r w:rsidR="00CF5BEA" w:rsidRPr="00CF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14:paraId="3372529E" w14:textId="77777777" w:rsidR="008F406C" w:rsidRDefault="008F406C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848D8" w14:textId="27CF5509" w:rsidR="00CF5BEA" w:rsidRDefault="008F406C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B5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CF5BEA" w:rsidRPr="00CF5B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емы практических занятий:</w:t>
      </w:r>
    </w:p>
    <w:p w14:paraId="5B6F7151" w14:textId="77777777" w:rsidR="00A35B33" w:rsidRPr="00A35B33" w:rsidRDefault="00A35B33" w:rsidP="00F514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5B0B03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>Неустойка по договору с точки зрения исламского права и права РФ.</w:t>
      </w:r>
    </w:p>
    <w:p w14:paraId="08C26316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Принципы ценообразования в соответствии с принципами современной </w:t>
      </w:r>
    </w:p>
    <w:p w14:paraId="245FF32C" w14:textId="77777777" w:rsidR="00A35B33" w:rsidRPr="00A35B33" w:rsidRDefault="00A35B33" w:rsidP="00A35B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     рыночной экономике и исламского </w:t>
      </w:r>
      <w:r w:rsidRPr="00A35B33">
        <w:rPr>
          <w:rFonts w:ascii="Times New Roman" w:eastAsia="Times New Roman" w:hAnsi="Times New Roman" w:cs="Times New Roman"/>
          <w:color w:val="1D1B11"/>
          <w:spacing w:val="-4"/>
          <w:sz w:val="28"/>
          <w:szCs w:val="28"/>
          <w:lang w:eastAsia="ru-RU"/>
        </w:rPr>
        <w:t>права.</w:t>
      </w:r>
    </w:p>
    <w:p w14:paraId="1000B0F6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  <w:t xml:space="preserve">Совершение </w:t>
      </w:r>
      <w:r w:rsidRPr="00A35B33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намаза</w:t>
      </w:r>
      <w:r w:rsidRPr="00A35B33"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  <w:t xml:space="preserve"> в транспортном средстве.</w:t>
      </w:r>
    </w:p>
    <w:p w14:paraId="059175E8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8"/>
          <w:sz w:val="28"/>
          <w:szCs w:val="28"/>
          <w:lang w:eastAsia="ru-RU"/>
        </w:rPr>
        <w:t>Право пользования заложенным имуществом с точки зрения</w:t>
      </w:r>
    </w:p>
    <w:p w14:paraId="38650306" w14:textId="77777777" w:rsidR="00A35B33" w:rsidRPr="00A35B33" w:rsidRDefault="00A35B33" w:rsidP="00A35B3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8"/>
          <w:sz w:val="28"/>
          <w:szCs w:val="28"/>
          <w:lang w:eastAsia="ru-RU"/>
        </w:rPr>
        <w:t xml:space="preserve">   </w:t>
      </w:r>
      <w:r w:rsidRPr="00A35B33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</w:t>
      </w: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исламского права и права РФ.</w:t>
      </w:r>
    </w:p>
    <w:p w14:paraId="1631CA6F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Астрономические способы определения начала и окончания месяца </w:t>
      </w:r>
    </w:p>
    <w:p w14:paraId="0F2FC238" w14:textId="77777777" w:rsidR="00A35B33" w:rsidRPr="00A35B33" w:rsidRDefault="00A35B33" w:rsidP="00A35B3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     Рамазан.</w:t>
      </w:r>
    </w:p>
    <w:p w14:paraId="363A932B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Современные формы </w:t>
      </w:r>
      <w:r w:rsidRPr="00A35B33">
        <w:rPr>
          <w:rFonts w:ascii="Times New Roman" w:eastAsia="Times New Roman" w:hAnsi="Times New Roman" w:cs="Times New Roman"/>
          <w:i/>
          <w:color w:val="1D1B11"/>
          <w:spacing w:val="-1"/>
          <w:sz w:val="28"/>
          <w:szCs w:val="28"/>
          <w:lang w:eastAsia="ru-RU"/>
        </w:rPr>
        <w:t>закята</w:t>
      </w: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.</w:t>
      </w:r>
    </w:p>
    <w:p w14:paraId="002CB4A3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Брак в исламском праве и праве РФ.</w:t>
      </w:r>
    </w:p>
    <w:p w14:paraId="4E1A86CA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Развод  в исламском праве и праве РФ.</w:t>
      </w:r>
    </w:p>
    <w:p w14:paraId="6AB1C85A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Наука сравнительного правоведения.</w:t>
      </w:r>
    </w:p>
    <w:p w14:paraId="41600C2C" w14:textId="77777777" w:rsidR="00A35B33" w:rsidRPr="00F514EB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 </w:t>
      </w:r>
      <w:r w:rsidRPr="00A35B33"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  <w:t>Пост и намазы в районе полярного круга.</w:t>
      </w:r>
    </w:p>
    <w:p w14:paraId="1CBFC7E8" w14:textId="77777777" w:rsidR="00F514EB" w:rsidRDefault="00F514EB" w:rsidP="00F514EB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</w:pPr>
    </w:p>
    <w:p w14:paraId="0464D38B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использовать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оригинальные тексты на арабском языке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сравнительного фикха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14412E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к практическому занятию необходимо уточнить план проведения занятий, подготовить необходимые материалы. Рекомендации студентам по подготовке к практическим занятиям:</w:t>
      </w:r>
    </w:p>
    <w:p w14:paraId="431558B4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начать подготовку заранее (не менее чем за 5 дней);</w:t>
      </w:r>
    </w:p>
    <w:p w14:paraId="24F8C6D0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подобрать соответствующую литературу;</w:t>
      </w:r>
    </w:p>
    <w:p w14:paraId="76EFCFBC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выполнить индивидуальные или групповые задания творческого характера;</w:t>
      </w:r>
    </w:p>
    <w:p w14:paraId="690145A6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514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подготовить доклады, сообщения и презентации.</w:t>
      </w:r>
    </w:p>
    <w:p w14:paraId="70D9CFF0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4EB">
        <w:rPr>
          <w:rFonts w:ascii="Times New Roman" w:eastAsia="Times New Roman" w:hAnsi="Times New Roman" w:cs="Times New Roman"/>
          <w:sz w:val="28"/>
          <w:szCs w:val="28"/>
        </w:rPr>
        <w:t>Рекомендации студентам к выступлениям на практических занятиях:</w:t>
      </w:r>
    </w:p>
    <w:p w14:paraId="6F0B13D5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4EB">
        <w:rPr>
          <w:rFonts w:ascii="Times New Roman" w:eastAsia="Times New Roman" w:hAnsi="Times New Roman" w:cs="Times New Roman"/>
          <w:sz w:val="28"/>
          <w:szCs w:val="28"/>
        </w:rPr>
        <w:t>- 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14:paraId="1704D714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4EB">
        <w:rPr>
          <w:rFonts w:ascii="Times New Roman" w:eastAsia="Times New Roman" w:hAnsi="Times New Roman" w:cs="Times New Roman"/>
          <w:sz w:val="28"/>
          <w:szCs w:val="28"/>
        </w:rPr>
        <w:t>- выступление необходимо строит четко, обоснованно;</w:t>
      </w:r>
    </w:p>
    <w:p w14:paraId="2FBBE81E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4EB">
        <w:rPr>
          <w:rFonts w:ascii="Times New Roman" w:eastAsia="Times New Roman" w:hAnsi="Times New Roman" w:cs="Times New Roman"/>
          <w:sz w:val="28"/>
          <w:szCs w:val="28"/>
        </w:rPr>
        <w:t>- не говорить долго, лучше еще раз выступить, чем утомить всех затянувшимся ответом;</w:t>
      </w:r>
    </w:p>
    <w:p w14:paraId="56C4962C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14:paraId="4EC1F691" w14:textId="77777777" w:rsidR="00F514EB" w:rsidRPr="00F514EB" w:rsidRDefault="00F514EB" w:rsidP="00F514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Самостоятельная работа является важным звеном обучения. 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</w:t>
      </w:r>
      <w:r w:rsidRPr="00F514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самостоятельной работы студента, являются</w:t>
      </w:r>
      <w:r w:rsidRPr="00F514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</w:p>
    <w:p w14:paraId="021CF7B0" w14:textId="77777777" w:rsidR="00F514EB" w:rsidRPr="00F514EB" w:rsidRDefault="00F514EB" w:rsidP="00F514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углубление и повторение ранее приобре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тенных знаний с целью их обобщения и систематизации;</w:t>
      </w:r>
    </w:p>
    <w:p w14:paraId="2C56DAB4" w14:textId="77777777" w:rsidR="00F514EB" w:rsidRPr="00F514EB" w:rsidRDefault="00F514EB" w:rsidP="00F514EB">
      <w:pPr>
        <w:widowControl w:val="0"/>
        <w:shd w:val="clear" w:color="auto" w:fill="FFFFFF"/>
        <w:tabs>
          <w:tab w:val="left" w:pos="9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формирование необходимых компетенций, профессиональных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по направлению подготовки.</w:t>
      </w:r>
    </w:p>
    <w:p w14:paraId="1B10F4FA" w14:textId="77777777" w:rsidR="00F514EB" w:rsidRPr="00F514EB" w:rsidRDefault="00F514EB" w:rsidP="00F514EB">
      <w:pPr>
        <w:widowControl w:val="0"/>
        <w:shd w:val="clear" w:color="auto" w:fill="FFFFFF"/>
        <w:tabs>
          <w:tab w:val="left" w:pos="9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полученных компетенций, знаний, умений, навыков на практике.</w:t>
      </w:r>
    </w:p>
    <w:p w14:paraId="7492CD2B" w14:textId="77777777" w:rsidR="00F514EB" w:rsidRPr="00F514EB" w:rsidRDefault="00F514EB" w:rsidP="00F514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lastRenderedPageBreak/>
        <w:t xml:space="preserve"> Самостоятельная работа по дисцип</w:t>
      </w:r>
      <w:r w:rsidR="004027B1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лине “Сравнительное исламское право</w:t>
      </w: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” включает в себя следующее: </w:t>
      </w:r>
    </w:p>
    <w:p w14:paraId="3ED5ED39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повторение пройденных тем;</w:t>
      </w:r>
    </w:p>
    <w:p w14:paraId="2FFA6E43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научной литературой</w:t>
      </w:r>
      <w:r w:rsidR="00402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оригинальными текстами на арабском языке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64CFEA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к практическим занятиям;</w:t>
      </w:r>
    </w:p>
    <w:p w14:paraId="77891A19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презентаций;</w:t>
      </w:r>
    </w:p>
    <w:p w14:paraId="61BB25F8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докладов и сообщений, написание рефератов.</w:t>
      </w:r>
    </w:p>
    <w:p w14:paraId="63AC82B8" w14:textId="77777777" w:rsidR="00F514EB" w:rsidRPr="00A35B33" w:rsidRDefault="00F514EB" w:rsidP="00F514E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C1FAEB3" w14:textId="77777777" w:rsidR="00A35B33" w:rsidRPr="00CF5BEA" w:rsidRDefault="00A35B33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</w:p>
    <w:p w14:paraId="167DEB69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77BCE1A6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Основная литература</w:t>
      </w:r>
    </w:p>
    <w:p w14:paraId="24299A96" w14:textId="5D746012" w:rsidR="00E41C04" w:rsidRPr="004162DB" w:rsidRDefault="00EC3C19" w:rsidP="004162D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C3C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Ибн Рушд, Начало для муджтахидов и предел для стремящихся : </w:t>
      </w:r>
      <w:r w:rsidRPr="004162DB">
        <w:rPr>
          <w:rFonts w:ascii="Times New Roman" w:hAnsi="Times New Roman" w:cs="Times New Roman"/>
          <w:sz w:val="28"/>
          <w:szCs w:val="28"/>
          <w:shd w:val="clear" w:color="auto" w:fill="FFFFFF"/>
        </w:rPr>
        <w:t>сборник документов / Ибн Рушд. - Казань : РИИ, 2020. - 647 с. - Текст : электронный. - URL: https://znanium.com/catalog/product/1845344</w:t>
      </w:r>
    </w:p>
    <w:p w14:paraId="6B1C3AF1" w14:textId="77777777" w:rsidR="004027B1" w:rsidRPr="004162DB" w:rsidRDefault="004027B1" w:rsidP="004162DB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62D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Дополнительная литература:</w:t>
      </w:r>
    </w:p>
    <w:p w14:paraId="350E1036" w14:textId="1AFD273C" w:rsidR="00BD767E" w:rsidRPr="002A6984" w:rsidRDefault="00FF0358" w:rsidP="004162D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DB">
        <w:rPr>
          <w:rFonts w:ascii="Times New Roman" w:eastAsia="Calibri" w:hAnsi="Times New Roman" w:cs="Times New Roman"/>
          <w:bCs/>
          <w:iCs/>
          <w:sz w:val="28"/>
          <w:szCs w:val="28"/>
        </w:rPr>
        <w:t>Фикх имущественных отношений / Рафик Юнус аль-Мисри; пер. с араб.: Д. Аджи; редсовет: Б.Ф. Мулюков [и др.]. - Москва: Исламская кн., 2015. - 320 с.</w:t>
      </w:r>
    </w:p>
    <w:p w14:paraId="27D64C36" w14:textId="5A82B6AC" w:rsidR="002A6984" w:rsidRPr="002A6984" w:rsidRDefault="002A6984" w:rsidP="004162DB">
      <w:pPr>
        <w:numPr>
          <w:ilvl w:val="0"/>
          <w:numId w:val="2"/>
        </w:numPr>
        <w:spacing w:after="0" w:line="240" w:lineRule="auto"/>
        <w:jc w:val="both"/>
        <w:rPr>
          <w:rFonts w:asciiTheme="majorBidi" w:eastAsia="Times New Roman" w:hAnsiTheme="majorBidi" w:cstheme="majorBidi"/>
          <w:sz w:val="40"/>
          <w:szCs w:val="40"/>
          <w:lang w:eastAsia="ru-RU"/>
        </w:rPr>
      </w:pPr>
      <w:r w:rsidRPr="002A6984">
        <w:rPr>
          <w:rFonts w:asciiTheme="majorBidi" w:hAnsiTheme="majorBidi" w:cstheme="majorBidi"/>
          <w:sz w:val="28"/>
          <w:szCs w:val="28"/>
          <w:shd w:val="clear" w:color="auto" w:fill="FFFFFF"/>
        </w:rPr>
        <w:t>Муратов, М. Р. Сравнительное исламское право. Часть 1 : учебное пособие / М. Р. Муратов. - Казань : РИИ, 2021. - 127 с. - Текст : электронный. - URL: https://znanium.com/catalog/product/2029725</w:t>
      </w:r>
    </w:p>
    <w:p w14:paraId="7790A761" w14:textId="77777777" w:rsidR="004027B1" w:rsidRPr="004162DB" w:rsidRDefault="004027B1" w:rsidP="004162D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162D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0372242F" w14:textId="7D282829" w:rsidR="004027B1" w:rsidRPr="00367376" w:rsidRDefault="00367376" w:rsidP="004162D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  <w:u w:val="single"/>
        </w:rPr>
      </w:pPr>
      <w:bookmarkStart w:id="0" w:name="_Hlk85118653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Нургалеев, Р. М. Торговое право в исламе. Часть 2 : учебное пособие / Р. М. Нургалеев. - Казань : РИИ, 2020. - 93 с. - Текст : электронный. - URL: </w:t>
      </w:r>
      <w:hyperlink r:id="rId6" w:history="1">
        <w:r w:rsidRPr="00367376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https://znanium.com/catalog/product/1845349</w:t>
        </w:r>
      </w:hyperlink>
    </w:p>
    <w:p w14:paraId="419DF4D5" w14:textId="238565A1" w:rsidR="00367376" w:rsidRPr="00367376" w:rsidRDefault="00367376" w:rsidP="004162D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  <w:u w:val="single"/>
        </w:rPr>
      </w:pPr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Нургалеев, Р. М. Торговое право в исламе. Часть 3 : учебное пособие / Р. М. Нургалеев. - Казань : РИИ, 2020. - 112 с. - Текст : электронный. - URL: https://znanium.com/catalog/product/1845347</w:t>
      </w:r>
      <w:bookmarkEnd w:id="0"/>
    </w:p>
    <w:p w14:paraId="4CE2E0F0" w14:textId="77777777" w:rsidR="004027B1" w:rsidRPr="004027B1" w:rsidRDefault="004027B1" w:rsidP="004027B1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36DC2411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7" w:history="1">
        <w:r w:rsidRPr="004027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http://darul-kutub.com</w:t>
        </w:r>
      </w:hyperlink>
      <w:r w:rsidRPr="004027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2A8CA749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70FA75A8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27B1">
        <w:rPr>
          <w:rFonts w:ascii="Times New Roman" w:eastAsia="Calibri" w:hAnsi="Times New Roman" w:cs="Times New Roman"/>
          <w:i/>
          <w:sz w:val="28"/>
          <w:szCs w:val="28"/>
        </w:rPr>
        <w:t>-</w:t>
      </w:r>
    </w:p>
    <w:p w14:paraId="53809B93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4027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7DD45D3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i/>
          <w:sz w:val="28"/>
          <w:szCs w:val="28"/>
        </w:rPr>
        <w:t>проектор</w:t>
      </w:r>
    </w:p>
    <w:p w14:paraId="41251397" w14:textId="0A8C2DCB" w:rsidR="005E171D" w:rsidRDefault="005E171D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3EC582F0" w14:textId="77777777" w:rsidR="00463533" w:rsidRDefault="00463533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ECC66F3" w14:textId="466D533C" w:rsidR="004027B1" w:rsidRPr="004027B1" w:rsidRDefault="004027B1" w:rsidP="005E17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Фонд оценочных средств для проведения </w:t>
      </w:r>
      <w:r w:rsidR="005E171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текущего контроля и </w:t>
      </w: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промежуточной аттестации обучающихся по дисциплине</w:t>
      </w:r>
    </w:p>
    <w:p w14:paraId="12965411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2C23D736" w14:textId="77777777" w:rsidR="00442E19" w:rsidRPr="00463533" w:rsidRDefault="00442E19" w:rsidP="00463533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firstLine="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7603ED95" w14:textId="77777777" w:rsidR="003F5998" w:rsidRDefault="003F5998" w:rsidP="00442E19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firstLine="5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51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253"/>
        <w:gridCol w:w="4394"/>
      </w:tblGrid>
      <w:tr w:rsidR="003F5998" w:rsidRPr="003F5998" w14:paraId="0D77C4FA" w14:textId="77777777" w:rsidTr="003F5998">
        <w:tc>
          <w:tcPr>
            <w:tcW w:w="1204" w:type="dxa"/>
            <w:shd w:val="clear" w:color="auto" w:fill="auto"/>
          </w:tcPr>
          <w:p w14:paraId="0FBE6B76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Группа компетенции</w:t>
            </w:r>
          </w:p>
        </w:tc>
        <w:tc>
          <w:tcPr>
            <w:tcW w:w="4253" w:type="dxa"/>
            <w:shd w:val="clear" w:color="auto" w:fill="auto"/>
          </w:tcPr>
          <w:p w14:paraId="172D4AF0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освоения ОПОП Содержание компетенций</w:t>
            </w:r>
          </w:p>
        </w:tc>
        <w:tc>
          <w:tcPr>
            <w:tcW w:w="4394" w:type="dxa"/>
            <w:shd w:val="clear" w:color="auto" w:fill="auto"/>
          </w:tcPr>
          <w:p w14:paraId="3FA08E16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планируемых результатов обучения по дисциплине</w:t>
            </w:r>
          </w:p>
        </w:tc>
      </w:tr>
      <w:tr w:rsidR="003F5998" w:rsidRPr="003F5998" w14:paraId="434623EE" w14:textId="77777777" w:rsidTr="003F5998">
        <w:tc>
          <w:tcPr>
            <w:tcW w:w="1204" w:type="dxa"/>
            <w:shd w:val="clear" w:color="auto" w:fill="auto"/>
          </w:tcPr>
          <w:p w14:paraId="46CC5C46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РК</w:t>
            </w:r>
          </w:p>
        </w:tc>
        <w:tc>
          <w:tcPr>
            <w:tcW w:w="4253" w:type="dxa"/>
            <w:shd w:val="clear" w:color="auto" w:fill="auto"/>
          </w:tcPr>
          <w:p w14:paraId="28FCBEC6" w14:textId="77777777" w:rsidR="004E655D" w:rsidRPr="004E655D" w:rsidRDefault="004E655D" w:rsidP="004E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55D">
              <w:rPr>
                <w:rFonts w:ascii="Times New Roman" w:hAnsi="Times New Roman" w:cs="Times New Roman"/>
                <w:sz w:val="28"/>
                <w:szCs w:val="28"/>
              </w:rPr>
              <w:t>знание ключевых канонических исламских источников и умение их анализировать с использованием методологии основных исламских наук;</w:t>
            </w:r>
          </w:p>
          <w:p w14:paraId="032F8780" w14:textId="77777777" w:rsidR="003F5998" w:rsidRPr="004E655D" w:rsidRDefault="004E655D" w:rsidP="004E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55D">
              <w:rPr>
                <w:rFonts w:ascii="Times New Roman" w:hAnsi="Times New Roman" w:cs="Times New Roman"/>
                <w:sz w:val="28"/>
                <w:szCs w:val="28"/>
              </w:rPr>
              <w:t>наличие системных представлений о предмете, принципах, методах, этапах формирования, взаимосвязи основных исламских наук.</w:t>
            </w:r>
          </w:p>
        </w:tc>
        <w:tc>
          <w:tcPr>
            <w:tcW w:w="4394" w:type="dxa"/>
            <w:shd w:val="clear" w:color="auto" w:fill="auto"/>
          </w:tcPr>
          <w:p w14:paraId="516DFD9C" w14:textId="77777777" w:rsidR="004E655D" w:rsidRDefault="003F5998" w:rsidP="00C95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Знает: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655D"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системно-категориальный аппарат сравнительного фикха; основные методы и принципы, используемые мусульманскими учеными-правоведами при вынесении правовых заключений в вопросах, имеющих инвариантный характер решения</w:t>
            </w:r>
            <w:r w:rsidR="004E655D" w:rsidRPr="003F59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;</w:t>
            </w:r>
          </w:p>
          <w:p w14:paraId="03A727CA" w14:textId="77777777" w:rsidR="003F5998" w:rsidRPr="00B63234" w:rsidRDefault="00C95565" w:rsidP="00C95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ключевые канонические исламские источники </w:t>
            </w:r>
            <w:r w:rsidR="003F5998" w:rsidRPr="00B63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 xml:space="preserve">в </w:t>
            </w:r>
            <w:r w:rsidR="003F5998"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области </w:t>
            </w:r>
            <w:r w:rsidR="009C5FE2"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сравнительного исламского права</w:t>
            </w:r>
            <w:r w:rsidR="003F5998" w:rsidRPr="00B63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3EAE19E5" w14:textId="77777777" w:rsidR="003F5998" w:rsidRDefault="003F5998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2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Умеет:</w:t>
            </w:r>
            <w:r w:rsidR="00C95565" w:rsidRPr="00B63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анализировать </w:t>
            </w:r>
            <w:r w:rsidR="00C95565"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ключевые канонические исламские источники</w:t>
            </w:r>
            <w:r w:rsidR="00C95565" w:rsidRPr="00B63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использованием методологии основных исламских наук</w:t>
            </w:r>
            <w:r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82431CB" w14:textId="77777777" w:rsidR="004E655D" w:rsidRPr="00B63234" w:rsidRDefault="004E655D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анализировать и систематизировать природу и характер разногласий между учеными-правоведами различных </w:t>
            </w:r>
            <w:r w:rsidRPr="00442E19">
              <w:rPr>
                <w:rFonts w:asciiTheme="majorBidi" w:eastAsia="Times New Roman" w:hAnsiTheme="majorBidi" w:cstheme="majorBidi"/>
                <w:iCs/>
                <w:color w:val="1D1B11"/>
                <w:sz w:val="28"/>
                <w:szCs w:val="28"/>
                <w:lang w:eastAsia="ru-RU"/>
              </w:rPr>
              <w:t>мазхабов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классического исламского права</w:t>
            </w:r>
            <w:r w:rsidRPr="0044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посредством абстрактного мышления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5F971D26" w14:textId="77777777" w:rsidR="003F5998" w:rsidRPr="003F5998" w:rsidRDefault="009C5FE2" w:rsidP="00B63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Владеет: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Pr="009C5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пособность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</w:t>
            </w:r>
            <w:r w:rsidRPr="009C5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 экспертно-консультативной и представительско-посреднической деятельности в государственных, муниципальных, общественных, конфессиональных, международных и межконфессиональных организациях.</w:t>
            </w:r>
          </w:p>
        </w:tc>
      </w:tr>
      <w:tr w:rsidR="003F5998" w:rsidRPr="003F5998" w14:paraId="7BFF8C11" w14:textId="77777777" w:rsidTr="003F5998">
        <w:tc>
          <w:tcPr>
            <w:tcW w:w="1204" w:type="dxa"/>
            <w:shd w:val="clear" w:color="auto" w:fill="auto"/>
          </w:tcPr>
          <w:p w14:paraId="74DD353A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КЮК</w:t>
            </w:r>
          </w:p>
        </w:tc>
        <w:tc>
          <w:tcPr>
            <w:tcW w:w="4253" w:type="dxa"/>
            <w:shd w:val="clear" w:color="auto" w:fill="auto"/>
          </w:tcPr>
          <w:p w14:paraId="654FF51E" w14:textId="77777777" w:rsidR="003F5998" w:rsidRPr="004E655D" w:rsidRDefault="004E655D" w:rsidP="004E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55D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использовать юридические нормы для </w:t>
            </w:r>
            <w:r w:rsidRPr="004E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течением конфликта и его разрешения с учетом правовых принципов шариата и российского законодательства.</w:t>
            </w:r>
          </w:p>
        </w:tc>
        <w:tc>
          <w:tcPr>
            <w:tcW w:w="4394" w:type="dxa"/>
            <w:shd w:val="clear" w:color="auto" w:fill="auto"/>
          </w:tcPr>
          <w:p w14:paraId="477B7443" w14:textId="77777777" w:rsidR="003F5998" w:rsidRPr="003602F5" w:rsidRDefault="003F5998" w:rsidP="00360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Знает:</w:t>
            </w:r>
            <w:r w:rsidR="003602F5">
              <w:t xml:space="preserve"> </w:t>
            </w:r>
            <w:r w:rsidR="003602F5" w:rsidRPr="003602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стратегию и методы гармонизации правовых норм на основе правовых принципов </w:t>
            </w:r>
            <w:r w:rsidR="003602F5" w:rsidRPr="003602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шариата</w:t>
            </w:r>
            <w:r w:rsidR="003602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российского законодательства</w:t>
            </w:r>
            <w:r w:rsidRPr="00360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e-BY" w:eastAsia="ru-RU"/>
              </w:rPr>
              <w:t>;</w:t>
            </w:r>
          </w:p>
          <w:p w14:paraId="66280B8C" w14:textId="77777777" w:rsidR="003F5998" w:rsidRPr="00F04388" w:rsidRDefault="003F5998" w:rsidP="00F04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Умеет:</w:t>
            </w:r>
            <w:r w:rsidR="00F04388">
              <w:t xml:space="preserve"> </w:t>
            </w:r>
            <w:r w:rsidR="00F04388" w:rsidRPr="00F043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применять  стратегии и методы гармонизации правовых норм на основе правовых принципов шариата и российского законодательства для решения задач повседневной жизни мусульманина</w:t>
            </w:r>
            <w:r w:rsidRPr="00F04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e-BY" w:eastAsia="ru-RU"/>
              </w:rPr>
              <w:t>;</w:t>
            </w:r>
          </w:p>
          <w:p w14:paraId="294FF891" w14:textId="77777777" w:rsidR="003F5998" w:rsidRPr="003F5998" w:rsidRDefault="003F5998" w:rsidP="00F04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Владеет:</w:t>
            </w:r>
            <w:r w:rsidR="00F04388">
              <w:t xml:space="preserve"> </w:t>
            </w:r>
            <w:r w:rsidR="00F04388" w:rsidRPr="00F043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способностью к организации и проведению переговоров, направленных на взаимовыгодное урегулирование разногласий с учетом правовых принципов шариата и российского законодательства</w:t>
            </w:r>
            <w:r w:rsidRPr="00F04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 w:eastAsia="ru-RU"/>
              </w:rPr>
              <w:t>.</w:t>
            </w:r>
          </w:p>
        </w:tc>
      </w:tr>
      <w:tr w:rsidR="003F5998" w:rsidRPr="003F5998" w14:paraId="2D11F5A0" w14:textId="77777777" w:rsidTr="003F5998">
        <w:tc>
          <w:tcPr>
            <w:tcW w:w="1204" w:type="dxa"/>
            <w:shd w:val="clear" w:color="auto" w:fill="auto"/>
          </w:tcPr>
          <w:p w14:paraId="15AD6DA0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АЯК</w:t>
            </w:r>
          </w:p>
        </w:tc>
        <w:tc>
          <w:tcPr>
            <w:tcW w:w="4253" w:type="dxa"/>
            <w:shd w:val="clear" w:color="auto" w:fill="auto"/>
          </w:tcPr>
          <w:p w14:paraId="395359EF" w14:textId="77777777" w:rsidR="003F5998" w:rsidRPr="004E655D" w:rsidRDefault="004E655D" w:rsidP="004E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55D">
              <w:rPr>
                <w:rFonts w:ascii="Times New Roman" w:hAnsi="Times New Roman" w:cs="Times New Roman"/>
                <w:sz w:val="28"/>
                <w:szCs w:val="28"/>
              </w:rPr>
              <w:t>знание основной классической религиозной исламской терминологии, необходимой для изучения исламских наук на арабском языке.</w:t>
            </w:r>
          </w:p>
        </w:tc>
        <w:tc>
          <w:tcPr>
            <w:tcW w:w="4394" w:type="dxa"/>
            <w:shd w:val="clear" w:color="auto" w:fill="auto"/>
          </w:tcPr>
          <w:p w14:paraId="4DADF240" w14:textId="77777777" w:rsidR="003F5998" w:rsidRPr="003F5998" w:rsidRDefault="003F5998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Знает: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религиозную исламскую терминологию </w:t>
            </w:r>
            <w:r w:rsidRPr="003F59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в </w:t>
            </w:r>
            <w:r w:rsidR="009C0B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 сравнительного исламского права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5336595" w14:textId="77777777" w:rsidR="009C0B53" w:rsidRDefault="003F5998" w:rsidP="009C0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Умеет: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религиозную исламскую терминологию </w:t>
            </w:r>
            <w:r w:rsidRPr="003F59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в 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области </w:t>
            </w:r>
            <w:r w:rsidR="009C0B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сравнительного исламского права 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арабском языке;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FCCC0EC" w14:textId="77777777" w:rsidR="003F5998" w:rsidRPr="003F5998" w:rsidRDefault="003F5998" w:rsidP="009C0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Владеет:</w:t>
            </w:r>
            <w:r w:rsidR="00223E0F">
              <w:t xml:space="preserve"> </w:t>
            </w:r>
            <w:r w:rsidR="00223E0F"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авыками</w:t>
            </w:r>
            <w:r w:rsidR="00223E0F"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чтения и понимания канонических текстов на арабском языке</w:t>
            </w:r>
            <w:r w:rsidRPr="00223E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дисциплине «</w:t>
            </w:r>
            <w:r w:rsidR="00223E0F"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Сравнительное исламское право</w:t>
            </w:r>
            <w:r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».</w:t>
            </w:r>
          </w:p>
        </w:tc>
      </w:tr>
    </w:tbl>
    <w:p w14:paraId="2508D770" w14:textId="77777777" w:rsidR="003F5998" w:rsidRPr="003F5998" w:rsidRDefault="003F5998" w:rsidP="003F59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3DB522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формирования компетенций</w:t>
      </w:r>
    </w:p>
    <w:p w14:paraId="5D5AC433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181" w:type="dxa"/>
        <w:tblLayout w:type="fixed"/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993"/>
      </w:tblGrid>
      <w:tr w:rsidR="004D15B7" w:rsidRPr="00442E19" w14:paraId="6EFF2195" w14:textId="77777777" w:rsidTr="004D15B7">
        <w:trPr>
          <w:trHeight w:val="414"/>
        </w:trPr>
        <w:tc>
          <w:tcPr>
            <w:tcW w:w="6204" w:type="dxa"/>
            <w:vMerge w:val="restart"/>
          </w:tcPr>
          <w:p w14:paraId="7E25B31D" w14:textId="77777777" w:rsidR="004D15B7" w:rsidRPr="00442E19" w:rsidRDefault="004D15B7" w:rsidP="005B7240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Разделы / темы дисциплины</w:t>
            </w:r>
          </w:p>
        </w:tc>
        <w:tc>
          <w:tcPr>
            <w:tcW w:w="2977" w:type="dxa"/>
            <w:gridSpan w:val="3"/>
          </w:tcPr>
          <w:p w14:paraId="07555088" w14:textId="77777777" w:rsidR="004D15B7" w:rsidRPr="00442E19" w:rsidRDefault="004D15B7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Формируемые компетенции (коды)</w:t>
            </w:r>
          </w:p>
        </w:tc>
      </w:tr>
      <w:tr w:rsidR="004D15B7" w:rsidRPr="00442E19" w14:paraId="074832C2" w14:textId="77777777" w:rsidTr="004D15B7">
        <w:trPr>
          <w:trHeight w:val="225"/>
        </w:trPr>
        <w:tc>
          <w:tcPr>
            <w:tcW w:w="6204" w:type="dxa"/>
            <w:vMerge/>
          </w:tcPr>
          <w:p w14:paraId="4CB84977" w14:textId="77777777" w:rsidR="004D15B7" w:rsidRPr="00442E19" w:rsidRDefault="004D15B7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54E72947" w14:textId="77777777" w:rsidR="004D15B7" w:rsidRPr="00442E19" w:rsidRDefault="004D15B7" w:rsidP="00082FF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РК</w:t>
            </w:r>
          </w:p>
        </w:tc>
        <w:tc>
          <w:tcPr>
            <w:tcW w:w="1134" w:type="dxa"/>
          </w:tcPr>
          <w:p w14:paraId="43277AD5" w14:textId="77777777" w:rsidR="004D15B7" w:rsidRPr="00442E19" w:rsidRDefault="004D15B7" w:rsidP="004D15B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АЯК</w:t>
            </w:r>
          </w:p>
        </w:tc>
        <w:tc>
          <w:tcPr>
            <w:tcW w:w="993" w:type="dxa"/>
          </w:tcPr>
          <w:p w14:paraId="5CA028C0" w14:textId="77777777" w:rsidR="004D15B7" w:rsidRPr="00442E19" w:rsidRDefault="004D15B7" w:rsidP="004D15B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КЮК</w:t>
            </w:r>
          </w:p>
        </w:tc>
      </w:tr>
      <w:tr w:rsidR="004D15B7" w:rsidRPr="00442E19" w14:paraId="57F22495" w14:textId="77777777" w:rsidTr="004D15B7">
        <w:tc>
          <w:tcPr>
            <w:tcW w:w="6204" w:type="dxa"/>
          </w:tcPr>
          <w:p w14:paraId="77CFEA41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Введение в науку сравнительного исламского права.</w:t>
            </w:r>
          </w:p>
        </w:tc>
        <w:tc>
          <w:tcPr>
            <w:tcW w:w="850" w:type="dxa"/>
          </w:tcPr>
          <w:p w14:paraId="7E5ABF23" w14:textId="77777777" w:rsidR="004D15B7" w:rsidRPr="00442E19" w:rsidRDefault="004D15B7" w:rsidP="00442E19">
            <w:pPr>
              <w:ind w:left="28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7A63A7E8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5C2D7BC5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623B717B" w14:textId="77777777" w:rsidTr="004D15B7">
        <w:tc>
          <w:tcPr>
            <w:tcW w:w="6204" w:type="dxa"/>
          </w:tcPr>
          <w:p w14:paraId="7F72572B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Намерение (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ниййат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) для совершения малого и полного омовения.</w:t>
            </w:r>
          </w:p>
        </w:tc>
        <w:tc>
          <w:tcPr>
            <w:tcW w:w="850" w:type="dxa"/>
          </w:tcPr>
          <w:p w14:paraId="6087142A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391D7FBA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3BB9CEB3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D15B7" w:rsidRPr="00442E19" w14:paraId="36C6823C" w14:textId="77777777" w:rsidTr="004D15B7">
        <w:tc>
          <w:tcPr>
            <w:tcW w:w="6204" w:type="dxa"/>
          </w:tcPr>
          <w:p w14:paraId="1D7D6E54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Совмещение времени 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намазов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в путешествии.</w:t>
            </w:r>
          </w:p>
        </w:tc>
        <w:tc>
          <w:tcPr>
            <w:tcW w:w="850" w:type="dxa"/>
          </w:tcPr>
          <w:p w14:paraId="6FFE3C8B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07658AE6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5D8E4A55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D15B7" w:rsidRPr="00442E19" w14:paraId="038C0878" w14:textId="77777777" w:rsidTr="004D15B7">
        <w:tc>
          <w:tcPr>
            <w:tcW w:w="6204" w:type="dxa"/>
          </w:tcPr>
          <w:p w14:paraId="787F0C17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Молитва путешественника (сокращенная молитва).</w:t>
            </w:r>
          </w:p>
        </w:tc>
        <w:tc>
          <w:tcPr>
            <w:tcW w:w="850" w:type="dxa"/>
          </w:tcPr>
          <w:p w14:paraId="3CFFB575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38E120F2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2FB9BCC8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D15B7" w:rsidRPr="00442E19" w14:paraId="605A9E15" w14:textId="77777777" w:rsidTr="004D15B7">
        <w:tc>
          <w:tcPr>
            <w:tcW w:w="6204" w:type="dxa"/>
          </w:tcPr>
          <w:p w14:paraId="2E2DA5D5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Определение размера 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закята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из золотых и 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lastRenderedPageBreak/>
              <w:t>серебряных украшений.</w:t>
            </w:r>
          </w:p>
        </w:tc>
        <w:tc>
          <w:tcPr>
            <w:tcW w:w="850" w:type="dxa"/>
          </w:tcPr>
          <w:p w14:paraId="283FA5BC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*</w:t>
            </w:r>
          </w:p>
        </w:tc>
        <w:tc>
          <w:tcPr>
            <w:tcW w:w="1134" w:type="dxa"/>
          </w:tcPr>
          <w:p w14:paraId="2CC5F078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40A6F6E6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317E221F" w14:textId="77777777" w:rsidTr="004D15B7">
        <w:tc>
          <w:tcPr>
            <w:tcW w:w="6204" w:type="dxa"/>
          </w:tcPr>
          <w:p w14:paraId="0F6F853E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Выведение 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закята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из имущества малолетнего ребенка.</w:t>
            </w:r>
          </w:p>
        </w:tc>
        <w:tc>
          <w:tcPr>
            <w:tcW w:w="850" w:type="dxa"/>
          </w:tcPr>
          <w:p w14:paraId="4457476E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635C31BB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62ECCCEA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6DF4C9D7" w14:textId="77777777" w:rsidTr="004D15B7">
        <w:tc>
          <w:tcPr>
            <w:tcW w:w="6204" w:type="dxa"/>
          </w:tcPr>
          <w:p w14:paraId="4EEFD56E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Правовые нормы, связанные с видением полумесяца для определения начала поста в месяц 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Рамазан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14:paraId="61DBB274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4459EFA5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494B6F2C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D15B7" w:rsidRPr="00442E19" w14:paraId="39FAF348" w14:textId="77777777" w:rsidTr="004D15B7">
        <w:tc>
          <w:tcPr>
            <w:tcW w:w="6204" w:type="dxa"/>
          </w:tcPr>
          <w:p w14:paraId="62F03BA8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Условие присутствия опекуна(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валий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) при заключении брака (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никаха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850" w:type="dxa"/>
          </w:tcPr>
          <w:p w14:paraId="352D944B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309EC92E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5698AB92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59F17FBD" w14:textId="77777777" w:rsidTr="004D15B7">
        <w:tc>
          <w:tcPr>
            <w:tcW w:w="6204" w:type="dxa"/>
          </w:tcPr>
          <w:p w14:paraId="6B53D291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Правовые нормы, связанные с  </w:t>
            </w:r>
            <w:r w:rsidRPr="00442E19">
              <w:rPr>
                <w:rFonts w:asciiTheme="majorBidi" w:eastAsia="Times New Roman" w:hAnsiTheme="majorBidi" w:cstheme="majorBidi"/>
                <w:bCs/>
                <w:color w:val="1D1B11"/>
                <w:spacing w:val="-1"/>
                <w:sz w:val="28"/>
                <w:szCs w:val="28"/>
                <w:lang w:eastAsia="ru-RU"/>
              </w:rPr>
              <w:t>троекратным разводом (</w:t>
            </w:r>
            <w:r w:rsidRPr="00442E19">
              <w:rPr>
                <w:rFonts w:asciiTheme="majorBidi" w:eastAsia="Times New Roman" w:hAnsiTheme="majorBidi" w:cstheme="majorBidi"/>
                <w:bCs/>
                <w:i/>
                <w:color w:val="1D1B11"/>
                <w:spacing w:val="-1"/>
                <w:sz w:val="28"/>
                <w:szCs w:val="28"/>
                <w:lang w:eastAsia="ru-RU"/>
              </w:rPr>
              <w:t>талаком</w:t>
            </w:r>
            <w:r w:rsidRPr="00442E19">
              <w:rPr>
                <w:rFonts w:asciiTheme="majorBidi" w:eastAsia="Times New Roman" w:hAnsiTheme="majorBidi" w:cstheme="majorBidi"/>
                <w:bCs/>
                <w:color w:val="1D1B11"/>
                <w:spacing w:val="-1"/>
                <w:sz w:val="28"/>
                <w:szCs w:val="28"/>
                <w:lang w:eastAsia="ru-RU"/>
              </w:rPr>
              <w:t>) одним выражением.</w:t>
            </w:r>
          </w:p>
        </w:tc>
        <w:tc>
          <w:tcPr>
            <w:tcW w:w="850" w:type="dxa"/>
          </w:tcPr>
          <w:p w14:paraId="09C1F479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70CC79BB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6F66E87A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765B7562" w14:textId="77777777" w:rsidTr="004D15B7">
        <w:tc>
          <w:tcPr>
            <w:tcW w:w="6204" w:type="dxa"/>
          </w:tcPr>
          <w:p w14:paraId="20BE5366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Ценообразование в исламском праве.</w:t>
            </w:r>
          </w:p>
        </w:tc>
        <w:tc>
          <w:tcPr>
            <w:tcW w:w="850" w:type="dxa"/>
          </w:tcPr>
          <w:p w14:paraId="40922C72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42BFFAB0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5A0113A5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03FD4F4F" w14:textId="77777777" w:rsidTr="004D15B7">
        <w:tc>
          <w:tcPr>
            <w:tcW w:w="6204" w:type="dxa"/>
          </w:tcPr>
          <w:p w14:paraId="2DB325A4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11.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Преимущественное право занятия вакантного места соседом (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шуфʽа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850" w:type="dxa"/>
          </w:tcPr>
          <w:p w14:paraId="4CB7D3ED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434A12A6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0BBA4532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46BD4205" w14:textId="77777777" w:rsidTr="004D15B7">
        <w:tc>
          <w:tcPr>
            <w:tcW w:w="6204" w:type="dxa"/>
          </w:tcPr>
          <w:p w14:paraId="27D82965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Пользование заложенной вещью лицом, принимающим заклад.</w:t>
            </w:r>
          </w:p>
        </w:tc>
        <w:tc>
          <w:tcPr>
            <w:tcW w:w="850" w:type="dxa"/>
          </w:tcPr>
          <w:p w14:paraId="2AB8DB2A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10BC9B13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2E95DFF3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140B0E25" w14:textId="77777777" w:rsidTr="004D15B7">
        <w:tc>
          <w:tcPr>
            <w:tcW w:w="6204" w:type="dxa"/>
          </w:tcPr>
          <w:p w14:paraId="659AA45D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Денежные штрафы в исламском праве.</w:t>
            </w:r>
          </w:p>
        </w:tc>
        <w:tc>
          <w:tcPr>
            <w:tcW w:w="850" w:type="dxa"/>
          </w:tcPr>
          <w:p w14:paraId="78A068DC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3CE3C166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087F3B1A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4CF62B99" w14:textId="77777777" w:rsidTr="004D15B7">
        <w:tc>
          <w:tcPr>
            <w:tcW w:w="6204" w:type="dxa"/>
          </w:tcPr>
          <w:p w14:paraId="072A4FAD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Вынесение судебного решения на основе улик.</w:t>
            </w:r>
          </w:p>
        </w:tc>
        <w:tc>
          <w:tcPr>
            <w:tcW w:w="850" w:type="dxa"/>
          </w:tcPr>
          <w:p w14:paraId="7D3F5618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01D6C40B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272B8E13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</w:tbl>
    <w:p w14:paraId="1AF35C02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1D80E3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14:paraId="57E634DE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2410"/>
        <w:gridCol w:w="1969"/>
        <w:gridCol w:w="2000"/>
      </w:tblGrid>
      <w:tr w:rsidR="00442E19" w:rsidRPr="00442E19" w14:paraId="49CAC2FE" w14:textId="77777777" w:rsidTr="003F5998">
        <w:trPr>
          <w:trHeight w:val="226"/>
        </w:trPr>
        <w:tc>
          <w:tcPr>
            <w:tcW w:w="1242" w:type="dxa"/>
            <w:vMerge w:val="restart"/>
          </w:tcPr>
          <w:p w14:paraId="35870F8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компетенции</w:t>
            </w:r>
          </w:p>
        </w:tc>
        <w:tc>
          <w:tcPr>
            <w:tcW w:w="8364" w:type="dxa"/>
            <w:gridSpan w:val="4"/>
          </w:tcPr>
          <w:p w14:paraId="196B7095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оценивания</w:t>
            </w:r>
          </w:p>
        </w:tc>
      </w:tr>
      <w:tr w:rsidR="00442E19" w:rsidRPr="00442E19" w14:paraId="27138868" w14:textId="77777777" w:rsidTr="003F5998">
        <w:trPr>
          <w:trHeight w:val="413"/>
        </w:trPr>
        <w:tc>
          <w:tcPr>
            <w:tcW w:w="1242" w:type="dxa"/>
            <w:vMerge/>
          </w:tcPr>
          <w:p w14:paraId="02A77354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4" w:type="dxa"/>
            <w:gridSpan w:val="3"/>
          </w:tcPr>
          <w:p w14:paraId="6D0003F4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2000" w:type="dxa"/>
          </w:tcPr>
          <w:p w14:paraId="34A48874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</w:tc>
      </w:tr>
      <w:tr w:rsidR="00442E19" w:rsidRPr="00442E19" w14:paraId="68244208" w14:textId="77777777" w:rsidTr="003F5998">
        <w:tc>
          <w:tcPr>
            <w:tcW w:w="1242" w:type="dxa"/>
            <w:vMerge/>
          </w:tcPr>
          <w:p w14:paraId="3364D57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3E5D642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42E1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Активная работа на практических занятиях</w:t>
            </w:r>
          </w:p>
        </w:tc>
        <w:tc>
          <w:tcPr>
            <w:tcW w:w="2410" w:type="dxa"/>
          </w:tcPr>
          <w:p w14:paraId="1FD93CE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творческого задания(эссе, реферата, доклада)</w:t>
            </w:r>
          </w:p>
        </w:tc>
        <w:tc>
          <w:tcPr>
            <w:tcW w:w="1969" w:type="dxa"/>
          </w:tcPr>
          <w:p w14:paraId="6C0193D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Письменная контрольная работа</w:t>
            </w:r>
          </w:p>
        </w:tc>
        <w:tc>
          <w:tcPr>
            <w:tcW w:w="2000" w:type="dxa"/>
          </w:tcPr>
          <w:p w14:paraId="1390EAC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Зачет </w:t>
            </w:r>
          </w:p>
          <w:p w14:paraId="398CC311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42E19" w:rsidRPr="00442E19" w14:paraId="6272880F" w14:textId="77777777" w:rsidTr="008F406C">
        <w:trPr>
          <w:trHeight w:val="401"/>
        </w:trPr>
        <w:tc>
          <w:tcPr>
            <w:tcW w:w="1242" w:type="dxa"/>
          </w:tcPr>
          <w:p w14:paraId="52062B76" w14:textId="77777777" w:rsidR="00442E19" w:rsidRPr="00442E19" w:rsidRDefault="008F406C" w:rsidP="008F406C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РК</w:t>
            </w:r>
          </w:p>
        </w:tc>
        <w:tc>
          <w:tcPr>
            <w:tcW w:w="1985" w:type="dxa"/>
          </w:tcPr>
          <w:p w14:paraId="51BE1FB0" w14:textId="77777777" w:rsidR="00442E19" w:rsidRPr="00442E19" w:rsidRDefault="00442E19" w:rsidP="00442E19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410" w:type="dxa"/>
          </w:tcPr>
          <w:p w14:paraId="05D28A44" w14:textId="77777777" w:rsidR="00442E19" w:rsidRPr="00442E19" w:rsidRDefault="00442E19" w:rsidP="00442E19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69" w:type="dxa"/>
          </w:tcPr>
          <w:p w14:paraId="790F18A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00" w:type="dxa"/>
          </w:tcPr>
          <w:p w14:paraId="5332E470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8F406C" w:rsidRPr="00442E19" w14:paraId="7420BBC8" w14:textId="77777777" w:rsidTr="00BC76A6">
        <w:tc>
          <w:tcPr>
            <w:tcW w:w="1242" w:type="dxa"/>
          </w:tcPr>
          <w:p w14:paraId="5EDA8C73" w14:textId="77777777" w:rsidR="008F406C" w:rsidRPr="00442E19" w:rsidRDefault="008F406C" w:rsidP="008F406C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КЮК</w:t>
            </w:r>
          </w:p>
        </w:tc>
        <w:tc>
          <w:tcPr>
            <w:tcW w:w="1985" w:type="dxa"/>
          </w:tcPr>
          <w:p w14:paraId="014B124A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410" w:type="dxa"/>
          </w:tcPr>
          <w:p w14:paraId="380953AF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69" w:type="dxa"/>
          </w:tcPr>
          <w:p w14:paraId="58DC4042" w14:textId="77777777" w:rsidR="008F406C" w:rsidRPr="00442E19" w:rsidRDefault="008F406C" w:rsidP="00BC76A6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00" w:type="dxa"/>
          </w:tcPr>
          <w:p w14:paraId="149A078F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8F406C" w:rsidRPr="00442E19" w14:paraId="15FF05CC" w14:textId="77777777" w:rsidTr="00BC76A6">
        <w:tc>
          <w:tcPr>
            <w:tcW w:w="1242" w:type="dxa"/>
          </w:tcPr>
          <w:p w14:paraId="26D0E8C2" w14:textId="77777777" w:rsidR="008F406C" w:rsidRPr="00442E19" w:rsidRDefault="008F406C" w:rsidP="008F406C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АЯ</w:t>
            </w: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985" w:type="dxa"/>
          </w:tcPr>
          <w:p w14:paraId="377E331E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410" w:type="dxa"/>
          </w:tcPr>
          <w:p w14:paraId="7F7BDB2A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69" w:type="dxa"/>
          </w:tcPr>
          <w:p w14:paraId="4D93CF38" w14:textId="77777777" w:rsidR="008F406C" w:rsidRPr="00442E19" w:rsidRDefault="008F406C" w:rsidP="00BC76A6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00" w:type="dxa"/>
          </w:tcPr>
          <w:p w14:paraId="3A818603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</w:tbl>
    <w:p w14:paraId="738E1B61" w14:textId="77777777" w:rsidR="00442E19" w:rsidRPr="00442E19" w:rsidRDefault="00442E19" w:rsidP="004D15B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BD41E3" w14:textId="77777777" w:rsid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14:paraId="50957FCD" w14:textId="77777777" w:rsidR="00C87447" w:rsidRDefault="00C87447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54A940" w14:textId="77777777" w:rsidR="00C87447" w:rsidRPr="00C87447" w:rsidRDefault="00C87447" w:rsidP="00C874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 знаний обуча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ющихся на практических занятиях.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4EDC48E" w14:textId="77777777" w:rsidR="00C87447" w:rsidRDefault="00C87447" w:rsidP="00C874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выполнения заданий самостоятельной работы</w:t>
      </w:r>
    </w:p>
    <w:p w14:paraId="409A604A" w14:textId="77777777" w:rsidR="00C87447" w:rsidRDefault="00C87447" w:rsidP="00C874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одготовка докладов, написание рефератов, подготовка </w:t>
      </w:r>
    </w:p>
    <w:p w14:paraId="7D6CD584" w14:textId="77777777" w:rsidR="00C87447" w:rsidRPr="00C87447" w:rsidRDefault="00C87447" w:rsidP="00C874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348129A" w14:textId="77777777" w:rsidR="00C87447" w:rsidRPr="00C87447" w:rsidRDefault="00C87447" w:rsidP="00C874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Письменная  контрольная работа, на которой оценивается усвоение</w:t>
      </w:r>
    </w:p>
    <w:p w14:paraId="0EFE7C49" w14:textId="77777777" w:rsidR="00C87447" w:rsidRPr="00C87447" w:rsidRDefault="00C87447" w:rsidP="00C874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 нескольких разделов дисциплины.</w:t>
      </w:r>
    </w:p>
    <w:p w14:paraId="53F2A3EE" w14:textId="77777777" w:rsidR="00C87447" w:rsidRPr="00C87447" w:rsidRDefault="00C87447" w:rsidP="00C874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87D022" w14:textId="77777777" w:rsidR="00C87447" w:rsidRPr="00C87447" w:rsidRDefault="00C87447" w:rsidP="00C874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7447">
        <w:rPr>
          <w:rFonts w:ascii="Times New Roman" w:eastAsia="Calibri" w:hAnsi="Times New Roman" w:cs="Times New Roman"/>
          <w:b/>
          <w:sz w:val="28"/>
          <w:szCs w:val="28"/>
        </w:rPr>
        <w:t>Критерии оценки текущего контроля (контрольные работы, опросы на практических заданиях)</w:t>
      </w:r>
    </w:p>
    <w:p w14:paraId="5B4866B1" w14:textId="77777777" w:rsidR="00C87447" w:rsidRPr="00C87447" w:rsidRDefault="00C87447" w:rsidP="00C8744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Полнота знаний теоретического контролируемого материала;</w:t>
      </w:r>
    </w:p>
    <w:p w14:paraId="039872F0" w14:textId="77777777" w:rsidR="00C87447" w:rsidRPr="00C87447" w:rsidRDefault="00C87447" w:rsidP="00C8744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знаний практического контролируемого материала, демонстрация умений и навыков применения материала на практике;</w:t>
      </w:r>
    </w:p>
    <w:p w14:paraId="0A7E247A" w14:textId="77777777" w:rsidR="00C87447" w:rsidRPr="00C87447" w:rsidRDefault="00C87447" w:rsidP="00C8744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Умение самостоятельно решать проблему/задачу на основе изученного материала;</w:t>
      </w:r>
    </w:p>
    <w:p w14:paraId="244A1425" w14:textId="77777777" w:rsidR="00C87447" w:rsidRPr="00C87447" w:rsidRDefault="00C87447" w:rsidP="00C8744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выполнять простые и сложные задания на основе изученного материала;</w:t>
      </w:r>
    </w:p>
    <w:p w14:paraId="48F38F48" w14:textId="77777777" w:rsidR="00C87447" w:rsidRPr="00C87447" w:rsidRDefault="00C87447" w:rsidP="00C8744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CC8DB4" w14:textId="77777777" w:rsidR="00C87447" w:rsidRPr="00C87447" w:rsidRDefault="00C87447" w:rsidP="00C874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7447">
        <w:rPr>
          <w:rFonts w:ascii="Times New Roman" w:eastAsia="Calibri" w:hAnsi="Times New Roman" w:cs="Times New Roman"/>
          <w:b/>
          <w:sz w:val="28"/>
          <w:szCs w:val="28"/>
        </w:rPr>
        <w:t>Критерии оценки текущего контроля (показ презентаций)</w:t>
      </w:r>
    </w:p>
    <w:p w14:paraId="3C651658" w14:textId="77777777" w:rsidR="00C87447" w:rsidRPr="00C87447" w:rsidRDefault="00C87447" w:rsidP="00C8744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0D1713A6" w14:textId="77777777" w:rsidR="00C87447" w:rsidRPr="00C87447" w:rsidRDefault="00C87447" w:rsidP="00C8744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умений и навыков применения материала на практике;</w:t>
      </w:r>
    </w:p>
    <w:p w14:paraId="49598D70" w14:textId="77777777" w:rsidR="00C87447" w:rsidRPr="00C87447" w:rsidRDefault="00C87447" w:rsidP="00C87447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 ресурсами глобальной сети (интернет).</w:t>
      </w:r>
    </w:p>
    <w:p w14:paraId="0B93DC21" w14:textId="77777777" w:rsidR="00C87447" w:rsidRPr="00C87447" w:rsidRDefault="00C87447" w:rsidP="00C874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09AAE" w14:textId="77777777" w:rsidR="00C87447" w:rsidRPr="00C87447" w:rsidRDefault="00C87447" w:rsidP="00C8744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Calibri" w:hAnsi="Times New Roman" w:cs="Times New Roman"/>
          <w:b/>
          <w:sz w:val="28"/>
          <w:szCs w:val="28"/>
        </w:rPr>
        <w:t>Критерии оценки текущего контроля (доклады, рефераты)</w:t>
      </w:r>
    </w:p>
    <w:p w14:paraId="74EAE3FE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72397EDB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Демонстрирует полное понимание поставленного вопроса;</w:t>
      </w:r>
    </w:p>
    <w:p w14:paraId="22C493DE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ясно, четко, логично и грамотно излагать собственные размышления, делать умозаключения и выводы;</w:t>
      </w:r>
    </w:p>
    <w:p w14:paraId="6A696C4F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соблюдать заданную форму изложения (доклад, эссе, другое);</w:t>
      </w:r>
    </w:p>
    <w:p w14:paraId="696D0989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опровержения;</w:t>
      </w:r>
    </w:p>
    <w:p w14:paraId="1713A9C2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 ресурсами глобальной сети (интернет).</w:t>
      </w:r>
    </w:p>
    <w:p w14:paraId="68643AE9" w14:textId="77777777" w:rsidR="00442E19" w:rsidRPr="00442E19" w:rsidRDefault="00442E19" w:rsidP="004D15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34E8C4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выступления с рефератом, докладом</w:t>
      </w:r>
    </w:p>
    <w:p w14:paraId="50D2852A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4B6D8E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42E19">
        <w:rPr>
          <w:rFonts w:ascii="Times New Roman" w:eastAsia="Times New Roman" w:hAnsi="Times New Roman" w:cs="Times New Roman"/>
          <w:bCs/>
          <w:i/>
          <w:sz w:val="28"/>
          <w:szCs w:val="28"/>
        </w:rPr>
        <w:t>Критерии оценивания:</w:t>
      </w:r>
    </w:p>
    <w:p w14:paraId="63B6BD7F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фактического материала;</w:t>
      </w:r>
    </w:p>
    <w:p w14:paraId="749093F7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заявленной в реферате (сообщении) проблемы, правильность формулирования цели, определения задач исследования, правильность выбора методов решения задач и реализации цели; соответствие выводов решаемым задачам, поставленной цели, </w:t>
      </w:r>
    </w:p>
    <w:p w14:paraId="69895AF9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степень обоснованности аргументов и обобщений (полнота, глубина, всесторонность раскрытия темы, логичность и последовательность изложения материала, корректность аргументации и системы доказательств);</w:t>
      </w:r>
    </w:p>
    <w:p w14:paraId="5573E031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убедительность выводов, способность к обобщению;</w:t>
      </w:r>
    </w:p>
    <w:p w14:paraId="596C9A8E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широта кругозора автора, наличие знаний интегрированного характера, </w:t>
      </w:r>
    </w:p>
    <w:p w14:paraId="367222DC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аудиторией, коммуникативные и ораторские способности;</w:t>
      </w:r>
    </w:p>
    <w:p w14:paraId="53B033A1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наглядного материала;</w:t>
      </w:r>
    </w:p>
    <w:p w14:paraId="29B97BEF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реферата в соответствии с требованиями</w:t>
      </w:r>
    </w:p>
    <w:p w14:paraId="4BD44E80" w14:textId="77777777" w:rsidR="00442E19" w:rsidRPr="00442E19" w:rsidRDefault="00442E19" w:rsidP="00442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Объективность оценки предусматривает отражение как положительных, так и отрицательных сторон работы. Рецензент оцен</w:t>
      </w:r>
      <w:r w:rsidR="00DA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ивает работу по традиционной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балльной шкале, могут быть отдельно оценены разные компоненты работы, однако завершается отзыв рецензента одной итоговой оценкой. Отзыв рецензента не должен носить формального характера. Содержание отзыва должно подтверждать и обосновывать правильность выставленной оценки.</w:t>
      </w:r>
    </w:p>
    <w:p w14:paraId="2AD453B3" w14:textId="77777777" w:rsidR="00442E19" w:rsidRPr="00442E19" w:rsidRDefault="00442E19" w:rsidP="00442E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9BD3A5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442E1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Письменная контрольная работа</w:t>
      </w:r>
    </w:p>
    <w:p w14:paraId="2B131DB6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678E82" w14:textId="77777777" w:rsidR="00442E19" w:rsidRPr="00442E19" w:rsidRDefault="00442E19" w:rsidP="00BC76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42E19">
        <w:rPr>
          <w:rFonts w:ascii="Times New Roman" w:eastAsia="Times New Roman" w:hAnsi="Times New Roman" w:cs="Times New Roman"/>
          <w:bCs/>
          <w:iCs/>
          <w:sz w:val="28"/>
          <w:szCs w:val="28"/>
        </w:rPr>
        <w:t>Письменная контрольная работа пров</w:t>
      </w:r>
      <w:r w:rsidR="00DA060A">
        <w:rPr>
          <w:rFonts w:ascii="Times New Roman" w:eastAsia="Times New Roman" w:hAnsi="Times New Roman" w:cs="Times New Roman"/>
          <w:bCs/>
          <w:iCs/>
          <w:sz w:val="28"/>
          <w:szCs w:val="28"/>
        </w:rPr>
        <w:t>одится непосредственно на практическом</w:t>
      </w:r>
      <w:r w:rsidRPr="00442E1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занятии с целью закрепления пройденного материала. Задания для написания контрольной работы формулируются либо в виде теоретического вопроса, либо в виде правовой ситуаци</w:t>
      </w:r>
      <w:r w:rsidR="00BC76A6">
        <w:rPr>
          <w:rFonts w:ascii="Times New Roman" w:eastAsia="Times New Roman" w:hAnsi="Times New Roman" w:cs="Times New Roman"/>
          <w:bCs/>
          <w:iCs/>
          <w:sz w:val="28"/>
          <w:szCs w:val="28"/>
        </w:rPr>
        <w:t>и, требующей своего разрешения.</w:t>
      </w:r>
    </w:p>
    <w:p w14:paraId="7AD2DE53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6A812D6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42E19">
        <w:rPr>
          <w:rFonts w:ascii="Times New Roman" w:eastAsia="Times New Roman" w:hAnsi="Times New Roman" w:cs="Times New Roman"/>
          <w:bCs/>
          <w:iCs/>
          <w:sz w:val="28"/>
          <w:szCs w:val="28"/>
        </w:rPr>
        <w:t>Критерии и шкала оценивания уровня освоения дисциплинарных компетенций на контрольной работе:</w:t>
      </w:r>
    </w:p>
    <w:p w14:paraId="78E758CE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61"/>
        <w:gridCol w:w="1296"/>
        <w:gridCol w:w="2393"/>
        <w:gridCol w:w="4537"/>
      </w:tblGrid>
      <w:tr w:rsidR="00442E19" w:rsidRPr="00442E19" w14:paraId="5604066E" w14:textId="77777777" w:rsidTr="003F5998">
        <w:trPr>
          <w:trHeight w:val="400"/>
        </w:trPr>
        <w:tc>
          <w:tcPr>
            <w:tcW w:w="2392" w:type="dxa"/>
            <w:gridSpan w:val="2"/>
          </w:tcPr>
          <w:p w14:paraId="5E46D876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Балл за</w:t>
            </w:r>
          </w:p>
        </w:tc>
        <w:tc>
          <w:tcPr>
            <w:tcW w:w="2393" w:type="dxa"/>
            <w:vMerge w:val="restart"/>
          </w:tcPr>
          <w:p w14:paraId="5EEB09F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537" w:type="dxa"/>
            <w:vMerge w:val="restart"/>
          </w:tcPr>
          <w:p w14:paraId="79EB616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Критерии оценивания уровня освоения дисциплинарных компетенций после изучения учебного модуля</w:t>
            </w:r>
          </w:p>
        </w:tc>
      </w:tr>
      <w:tr w:rsidR="00442E19" w:rsidRPr="00442E19" w14:paraId="6227B116" w14:textId="77777777" w:rsidTr="003F5998">
        <w:trPr>
          <w:trHeight w:val="285"/>
        </w:trPr>
        <w:tc>
          <w:tcPr>
            <w:tcW w:w="1190" w:type="dxa"/>
          </w:tcPr>
          <w:p w14:paraId="7377805A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1202" w:type="dxa"/>
          </w:tcPr>
          <w:p w14:paraId="4A83E718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2393" w:type="dxa"/>
            <w:vMerge/>
          </w:tcPr>
          <w:p w14:paraId="41455ADC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</w:p>
        </w:tc>
        <w:tc>
          <w:tcPr>
            <w:tcW w:w="4537" w:type="dxa"/>
            <w:vMerge/>
          </w:tcPr>
          <w:p w14:paraId="1CBB8D4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</w:p>
        </w:tc>
      </w:tr>
      <w:tr w:rsidR="00442E19" w:rsidRPr="00442E19" w14:paraId="6C44D281" w14:textId="77777777" w:rsidTr="003F5998">
        <w:tc>
          <w:tcPr>
            <w:tcW w:w="1190" w:type="dxa"/>
          </w:tcPr>
          <w:p w14:paraId="27C18018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202" w:type="dxa"/>
          </w:tcPr>
          <w:p w14:paraId="455BF029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2393" w:type="dxa"/>
          </w:tcPr>
          <w:p w14:paraId="73192DC2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Максимальный </w:t>
            </w:r>
          </w:p>
          <w:p w14:paraId="27FD55A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4537" w:type="dxa"/>
          </w:tcPr>
          <w:p w14:paraId="3CCBA9FB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Студент полностью выполнил задание контрольной работы, показал отличные знания и умения в рамках усвоенного учебного материала, контрольная работа оформлена аккуратно и в соответствии с предъявляемыми требованиями.</w:t>
            </w:r>
          </w:p>
        </w:tc>
      </w:tr>
      <w:tr w:rsidR="00442E19" w:rsidRPr="00442E19" w14:paraId="55552DA5" w14:textId="77777777" w:rsidTr="003F5998">
        <w:tc>
          <w:tcPr>
            <w:tcW w:w="1190" w:type="dxa"/>
          </w:tcPr>
          <w:p w14:paraId="274C944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202" w:type="dxa"/>
          </w:tcPr>
          <w:p w14:paraId="3FE1338C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2393" w:type="dxa"/>
          </w:tcPr>
          <w:p w14:paraId="3D834DD6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Средний уровень</w:t>
            </w:r>
          </w:p>
        </w:tc>
        <w:tc>
          <w:tcPr>
            <w:tcW w:w="4537" w:type="dxa"/>
          </w:tcPr>
          <w:p w14:paraId="714DEB9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Студент полностью выполнил задание контрольной работы, показал хорошие знания и умения, но не смог обосновать оптимальность предложенного решения, есть недостатки в оформлении контрольной работы.</w:t>
            </w:r>
          </w:p>
        </w:tc>
      </w:tr>
      <w:tr w:rsidR="00442E19" w:rsidRPr="00442E19" w14:paraId="68474E91" w14:textId="77777777" w:rsidTr="003F5998">
        <w:tc>
          <w:tcPr>
            <w:tcW w:w="1190" w:type="dxa"/>
          </w:tcPr>
          <w:p w14:paraId="3FC4E896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202" w:type="dxa"/>
          </w:tcPr>
          <w:p w14:paraId="001B8D9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14:paraId="3C12F40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Минимальный </w:t>
            </w: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уровень</w:t>
            </w:r>
          </w:p>
        </w:tc>
        <w:tc>
          <w:tcPr>
            <w:tcW w:w="4537" w:type="dxa"/>
          </w:tcPr>
          <w:p w14:paraId="3E28902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Студент полностью выполнил задание </w:t>
            </w: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контрольной работы, но допустил существенные неточности, не проявил умения правильно интерпретировать полученные результаты, качество оформления контрольной работы имеет </w:t>
            </w:r>
          </w:p>
          <w:p w14:paraId="352F07B4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недостаточный уровень.</w:t>
            </w:r>
          </w:p>
        </w:tc>
      </w:tr>
      <w:tr w:rsidR="00442E19" w:rsidRPr="00442E19" w14:paraId="3C3EE62E" w14:textId="77777777" w:rsidTr="003F5998">
        <w:tc>
          <w:tcPr>
            <w:tcW w:w="1190" w:type="dxa"/>
          </w:tcPr>
          <w:p w14:paraId="129E0A2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02" w:type="dxa"/>
          </w:tcPr>
          <w:p w14:paraId="53F7A50C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14:paraId="5E83B05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Минимальный уровень не достигнут</w:t>
            </w:r>
          </w:p>
        </w:tc>
        <w:tc>
          <w:tcPr>
            <w:tcW w:w="4537" w:type="dxa"/>
          </w:tcPr>
          <w:p w14:paraId="7D1225BE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Студент не полностью выполнил задание контрольной работы, при этом проявил недостаточный уровень знаний и умений, а также неспособен пояснить полученный результат.</w:t>
            </w:r>
          </w:p>
        </w:tc>
      </w:tr>
    </w:tbl>
    <w:p w14:paraId="54114BCD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14:paraId="3695D030" w14:textId="6B6CE7F8" w:rsidR="00442E19" w:rsidRDefault="0087538D" w:rsidP="0087538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Оценочные средства текущего контроля</w:t>
      </w:r>
    </w:p>
    <w:p w14:paraId="2519A21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36C917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Тема1. Введение в науку сравнительного исламского права.</w:t>
      </w:r>
    </w:p>
    <w:p w14:paraId="571664A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11FC79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Сущность разногласий  в 4-х канонических правовых школах исламского права.</w:t>
      </w:r>
    </w:p>
    <w:p w14:paraId="0B37ACF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Приведите примеры допустимых разногласий между учеными в исламском праве.</w:t>
      </w:r>
    </w:p>
    <w:p w14:paraId="71F253E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3. Приведите примеры недопустимых разногласий в исламском праве.</w:t>
      </w:r>
    </w:p>
    <w:p w14:paraId="788A4B50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4. Причины разногласий среди ученых-правоведов, связанные с методикой интерпретации текстов первоисточников в соответствии с основами исламского права.</w:t>
      </w:r>
    </w:p>
    <w:p w14:paraId="6C78407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5. Причины разногласий среди ученых-правоведов, связанные с методикой принятия законодательных хадисов.</w:t>
      </w:r>
    </w:p>
    <w:p w14:paraId="5C4DC73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2EE01C1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2. Намерение(ниййат) для совершения малого и полного омовения.</w:t>
      </w:r>
    </w:p>
    <w:p w14:paraId="66A25E0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DFEB4F8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Понятие ниййата и его место в исламском праве.</w:t>
      </w:r>
    </w:p>
    <w:p w14:paraId="2F717A4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Намерение(ниййат) в отношении нескольких действий, связанных друг с другом.</w:t>
      </w:r>
    </w:p>
    <w:p w14:paraId="2F6D4DD0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0F4EF1BE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Темы 3-4. Совмещение времени намазов в путешествии. Молитва путешественника(сокращенная молитва).</w:t>
      </w:r>
    </w:p>
    <w:p w14:paraId="629CBCF2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2096F39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Понятие формального соединения намазов в ханафитском мазхабе и его аргументация.</w:t>
      </w:r>
    </w:p>
    <w:p w14:paraId="2EFCB958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Выполнение дополнительных намазов в путешествии.</w:t>
      </w:r>
    </w:p>
    <w:p w14:paraId="305F446E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3. Намерение путешественника в отношении продолжительности остановки.</w:t>
      </w:r>
    </w:p>
    <w:p w14:paraId="51D0F32C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580DB633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Темы 5-6. Определение размера закята из золотых и серебряных украшений.  Выведение закята из имущества малолетнего ребенка.</w:t>
      </w:r>
    </w:p>
    <w:p w14:paraId="2113ACD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0ADAF75F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lastRenderedPageBreak/>
        <w:t>1. Методика определения размера закята из золота в правовых школах исламского права.</w:t>
      </w:r>
    </w:p>
    <w:p w14:paraId="0D50B8A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Методика определения размера закята из серебра в правовых школах исламского права.</w:t>
      </w:r>
    </w:p>
    <w:p w14:paraId="6CC7A60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3. Методика выведения закята из бумажных денег.</w:t>
      </w:r>
    </w:p>
    <w:p w14:paraId="4239DE9F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11E3F8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077AF4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7. Правовые нормы, связанные с видением полумесяца для определения начала поста в месяц Рамазан.</w:t>
      </w:r>
    </w:p>
    <w:p w14:paraId="4A8C081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91F3743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Классический и современный методы определения начала и поста в месяц Рамазан.</w:t>
      </w:r>
    </w:p>
    <w:p w14:paraId="3D980E89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Правовые условия принятия свидетельства очевидцев появления полумесяца для определения начала поста в месяц Рамазан в ханафитской правовой школе.</w:t>
      </w:r>
    </w:p>
    <w:p w14:paraId="0D7267B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90208C2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Тема 8. Условие присутствия опекуна(валий) при заключении брака(никаха).</w:t>
      </w:r>
    </w:p>
    <w:p w14:paraId="5E16F189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13D06B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Иерархия опекунов в ханафитской правовой школе.</w:t>
      </w:r>
    </w:p>
    <w:p w14:paraId="0D383EB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Условия равенства вступающих в брак  в ханафитской правовой школе.</w:t>
      </w:r>
    </w:p>
    <w:p w14:paraId="41CA422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3. Виды опекунов в исламском праве.</w:t>
      </w:r>
    </w:p>
    <w:p w14:paraId="0758A5F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EE2C4DF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9. Правовые нормы, связанные с  троекратным разводом(талаком) одним выражением.</w:t>
      </w:r>
    </w:p>
    <w:p w14:paraId="0CA7934E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3CAC738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Виды талака в ханафитской правовой школе.</w:t>
      </w:r>
    </w:p>
    <w:p w14:paraId="6549657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Отличие талака от расторжения брака.</w:t>
      </w:r>
    </w:p>
    <w:p w14:paraId="4BC57F6F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2B6A7E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10. Ценообразование в исламском праве.</w:t>
      </w:r>
    </w:p>
    <w:p w14:paraId="645530CC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33DEC22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Приведите конкретные примеры когда государство имеет право вмешиваться в процесс ценообразования с точки зрения исламского права.</w:t>
      </w:r>
    </w:p>
    <w:p w14:paraId="6998AF03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Понятие торговой спекуляции в исламском праве.</w:t>
      </w:r>
    </w:p>
    <w:p w14:paraId="217EFE0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FE50B2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0E95CC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12. Пользование заложенной вещью лицом, принимающим заклад.</w:t>
      </w:r>
    </w:p>
    <w:p w14:paraId="03997CC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254145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Компенсация в случае порчи заложенного имущества.</w:t>
      </w:r>
    </w:p>
    <w:p w14:paraId="5E9D1CB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Виды залогового имущества в 4-х канонических правовых школах исламского права.</w:t>
      </w:r>
    </w:p>
    <w:p w14:paraId="4C64049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410890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96543D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13. Денежные штрафы в исламском праве.</w:t>
      </w:r>
    </w:p>
    <w:p w14:paraId="3CE8130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2E2DD1E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Виды наказаний финансового характера в исламском праве.</w:t>
      </w:r>
    </w:p>
    <w:p w14:paraId="2EDB2C4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lastRenderedPageBreak/>
        <w:t>2. Принципы конфискации имущества в классическом исламском праве.</w:t>
      </w:r>
    </w:p>
    <w:p w14:paraId="293EFFC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0E6660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51E50F5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14. Вынесение судебного решения на основе улик.</w:t>
      </w:r>
    </w:p>
    <w:p w14:paraId="5B8AF6C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D2A9053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Способы установления преступления в исламском классическом праве.</w:t>
      </w:r>
    </w:p>
    <w:p w14:paraId="2C609DAD" w14:textId="20C72F49" w:rsidR="00442E19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Современные методы криминалистики с точки зрения исламского права.</w:t>
      </w:r>
    </w:p>
    <w:p w14:paraId="146DD438" w14:textId="547333DF" w:rsidR="00D5135D" w:rsidRDefault="00D5135D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299CF72" w14:textId="184CF0E0" w:rsidR="00D5135D" w:rsidRDefault="00D5135D" w:rsidP="00D5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D5135D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Темы докладов</w:t>
      </w:r>
    </w:p>
    <w:p w14:paraId="5AC183AF" w14:textId="77777777" w:rsidR="00D5135D" w:rsidRPr="00D5135D" w:rsidRDefault="00D5135D" w:rsidP="00D5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14:paraId="7F7D64C4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4"/>
          <w:szCs w:val="24"/>
          <w:lang w:eastAsia="ru-RU" w:bidi="ar-YE"/>
        </w:rPr>
        <w:t>1.</w:t>
      </w:r>
      <w:r w:rsidRPr="00D5135D">
        <w:rPr>
          <w:rFonts w:ascii="Times New Roman" w:eastAsia="Times New Roman" w:hAnsi="Times New Roman" w:cs="Times New Roman"/>
          <w:sz w:val="24"/>
          <w:szCs w:val="24"/>
          <w:lang w:eastAsia="ru-RU" w:bidi="ar-YE"/>
        </w:rPr>
        <w:tab/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Неустойка по договору с точки зрения исламского права и права РФ.</w:t>
      </w:r>
    </w:p>
    <w:p w14:paraId="088FB701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2.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 xml:space="preserve">Принципы ценообразования в соответствии с принципами современной </w:t>
      </w:r>
    </w:p>
    <w:p w14:paraId="0C6C6853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 xml:space="preserve">     рыночной экономике и исламского права.</w:t>
      </w:r>
    </w:p>
    <w:p w14:paraId="35EAEC27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3.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Совершение намаза в транспортном средстве.</w:t>
      </w:r>
    </w:p>
    <w:p w14:paraId="10727042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4.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Право пользования заложенным имуществом с точки зрения</w:t>
      </w:r>
    </w:p>
    <w:p w14:paraId="11495086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 xml:space="preserve">     исламского права и права РФ.</w:t>
      </w:r>
    </w:p>
    <w:p w14:paraId="44A2CF2A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5.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 xml:space="preserve">Астрономические способы определения начала и окончания месяца </w:t>
      </w:r>
    </w:p>
    <w:p w14:paraId="34F257B9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 xml:space="preserve">     Рамазан.</w:t>
      </w:r>
    </w:p>
    <w:p w14:paraId="501C2966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6.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Современные формы закята.</w:t>
      </w:r>
    </w:p>
    <w:p w14:paraId="636D1C0C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7.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Брак в исламском праве и праве РФ.</w:t>
      </w:r>
    </w:p>
    <w:p w14:paraId="6BD9EB12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8.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Развод  в исламском праве и праве РФ.</w:t>
      </w:r>
    </w:p>
    <w:p w14:paraId="221C1544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9.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Наука сравнительного правоведения.</w:t>
      </w:r>
    </w:p>
    <w:p w14:paraId="61C3FB47" w14:textId="2A6891C5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10.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 xml:space="preserve"> Пост и намазы в районе полярного круга.</w:t>
      </w:r>
    </w:p>
    <w:p w14:paraId="1C72066A" w14:textId="77777777" w:rsidR="00C704D2" w:rsidRPr="00442E19" w:rsidRDefault="00C704D2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YE"/>
        </w:rPr>
      </w:pPr>
    </w:p>
    <w:p w14:paraId="118DC05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Промежуточная аттестация</w:t>
      </w:r>
    </w:p>
    <w:p w14:paraId="06181F20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66EC279" w14:textId="77777777" w:rsidR="00442E19" w:rsidRPr="00442E19" w:rsidRDefault="00442E19" w:rsidP="00442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Форма проведения промежуточной аттестации</w:t>
      </w: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– </w:t>
      </w:r>
      <w:r w:rsidR="004D15B7">
        <w:rPr>
          <w:rFonts w:ascii="Times New Roman" w:eastAsia="Times New Roman" w:hAnsi="Times New Roman" w:cs="Times New Roman"/>
          <w:sz w:val="28"/>
          <w:szCs w:val="24"/>
          <w:lang w:eastAsia="ru-RU"/>
        </w:rPr>
        <w:t>зачет</w:t>
      </w:r>
      <w:r w:rsidRPr="00442E1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2279079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2DE36BF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Критерии оценки промежуточной аттестации</w:t>
      </w:r>
    </w:p>
    <w:p w14:paraId="21E6E720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23D70C6" w14:textId="77777777" w:rsidR="00442E19" w:rsidRPr="00442E19" w:rsidRDefault="00442E19" w:rsidP="004D1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D15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Зачтено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приеме выставляется в случае:</w:t>
      </w:r>
    </w:p>
    <w:p w14:paraId="7A1C249B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полного, правильного и уверенного изложения обучающимся учебного материала по каждому из вопросов билета;</w:t>
      </w:r>
    </w:p>
    <w:p w14:paraId="24B555DB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уверенного владения обучающимся понятийно-категориальным аппаратом учебной дисциплины;</w:t>
      </w:r>
    </w:p>
    <w:p w14:paraId="5BAB7CA9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логически последовательного, взаимосвязанного и правильно структурированного изложения обучающимся учебного материала, умения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устанавливать и прослеживать причинно-следственные связи между событиями, процессами и явлениями, о которых идет речь в вопросах билета;</w:t>
      </w:r>
    </w:p>
    <w:p w14:paraId="5CDA51E2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приведения обучающимся надлежащей аргументации, наличия у обучающегося логически и нормативно обоснованной точки зрения при освещении проблемных, дискуссионных аспектов учебного материала по вопросам билета;</w:t>
      </w:r>
    </w:p>
    <w:p w14:paraId="3E8439EC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лаконичного и правильного ответа обучающегося на дополнительные вопросы преподавателя.</w:t>
      </w:r>
    </w:p>
    <w:p w14:paraId="71AEDF02" w14:textId="77777777" w:rsidR="00442E19" w:rsidRPr="00442E19" w:rsidRDefault="00442E19" w:rsidP="004D1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r w:rsidR="004D15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зачтено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приеме зачета выставляется в случае:</w:t>
      </w:r>
    </w:p>
    <w:p w14:paraId="5CAE4C7B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отказа обучающегося от ответа по билету с указанием, либо без указания причин;</w:t>
      </w:r>
    </w:p>
    <w:p w14:paraId="25B8F529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невозможности изложения обучающимся учебного материала по всем вопросам билета;</w:t>
      </w:r>
    </w:p>
    <w:p w14:paraId="43A1DDA4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допущения обучающимся существенных ошибок при изложении учебного материала по всем вопросам билета;</w:t>
      </w:r>
    </w:p>
    <w:p w14:paraId="33C0BBD0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скрытное или явное использование обучающимся при подготовке к ответу нормативных источников, основной и дополнительной литературы, конспектов лекций и иного вспомогательного материала, кроме случаев специального указания или разрешения преподавателя;</w:t>
      </w:r>
    </w:p>
    <w:p w14:paraId="03F1EF3C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невладения обучающимся понятиями и категориями данной дисциплины;</w:t>
      </w:r>
    </w:p>
    <w:p w14:paraId="73738E03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невозможность обучающегося дать ответы на дополнительные вопросы преподавателя;</w:t>
      </w:r>
    </w:p>
    <w:p w14:paraId="331BF24A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из указанных недостатков или их совокупность могут служить основанием для выставления обучающемуся оценки «неудовлетворительно».</w:t>
      </w:r>
    </w:p>
    <w:p w14:paraId="522ADB9F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вопросы могут быть заданы обучающемуся в случае:</w:t>
      </w:r>
    </w:p>
    <w:p w14:paraId="51383B54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необходимости конкретизации и изложенной обучающимся информации по вопросам билета с целью проверки глубины знаний отвечающего по связанным между собой темам и проблемам;</w:t>
      </w:r>
    </w:p>
    <w:p w14:paraId="7548D3D0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необходимости проверки знаний обучающегося по основным темам и проблемам курса при недостаточной полноте его ответа по вопросам билета.</w:t>
      </w:r>
    </w:p>
    <w:p w14:paraId="05F2CBA7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7B6729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Перечень вопросов, </w:t>
      </w:r>
    </w:p>
    <w:p w14:paraId="6F317126" w14:textId="77777777" w:rsid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rtl/>
          <w:lang w:eastAsia="ru-RU"/>
        </w:rPr>
      </w:pP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выносимых на промежуточную аттестацию</w:t>
      </w:r>
    </w:p>
    <w:p w14:paraId="56CEB62A" w14:textId="77777777" w:rsidR="00BC593C" w:rsidRPr="009C30AA" w:rsidRDefault="009C30AA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(Оценивается формирование всех компетенций, кроме указанных в скобках)</w:t>
      </w:r>
    </w:p>
    <w:p w14:paraId="532F50BC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391037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1. Причины разногласий мусульманских правоведов в религиозно-правовых вопросах в классическом исламском праве.</w:t>
      </w:r>
    </w:p>
    <w:p w14:paraId="7D2FF89A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2. Определение и тематика науки сравнительного исламского права.</w:t>
      </w:r>
    </w:p>
    <w:p w14:paraId="346117FE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3. Допустимые и недопустимые разногласия.</w:t>
      </w:r>
    </w:p>
    <w:p w14:paraId="0BE2426B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4. Аргументы и доказательства ученых, которые придерживаются мнения обязательности наличия намерения для совер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шения м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алого и полного омовения(кроме 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КЮК).</w:t>
      </w:r>
    </w:p>
    <w:p w14:paraId="021ABFDE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>5. Аргументы и доказательства ученых, которые придерживаются мнения необязательности наличия намерения для совер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шения м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алого и полного омовения(кроме 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КЮК).</w:t>
      </w:r>
    </w:p>
    <w:p w14:paraId="573F5594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6. Аргументы и доказательства ученых, считающих разрешенным совмещени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е времени намазов в путешествии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33C2F5DF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7. Аргументы и доказательства ученых, запрещающих совмещени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е времени намазов в путешествии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(к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595F3417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8. Аргументы и доказательства ученых, считающих, что сокращение молитвы — это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послабление или дозволение (</w:t>
      </w:r>
      <w:r w:rsidRPr="00442E19">
        <w:rPr>
          <w:rFonts w:ascii="Times New Roman" w:eastAsia="Times New Roman" w:hAnsi="Times New Roman" w:cs="Times New Roman"/>
          <w:bCs/>
          <w:i/>
          <w:color w:val="1D1B11"/>
          <w:sz w:val="28"/>
          <w:szCs w:val="28"/>
          <w:shd w:val="clear" w:color="auto" w:fill="FFFFFF"/>
          <w:lang w:eastAsia="ru-RU"/>
        </w:rPr>
        <w:t>рухса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)</w:t>
      </w:r>
      <w:r w:rsidR="009C30AA" w:rsidRPr="009C30AA">
        <w:t xml:space="preserve"> 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.</w:t>
      </w:r>
    </w:p>
    <w:p w14:paraId="345E4C85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 xml:space="preserve">9.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ученых, считающих обязательным сокращение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молитвы в путешествии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20AA4EF4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10. Определение расстояния в путешествии, разрешающего сокращенную молитву и причины разногласий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мазхабов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этом вопросе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40A3A8CD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11. Срок остановки путешественника в населенном пункте, не позволяющий сокращать намазы и наиболее предпочтите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льное мнение в этом вопросе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618FA938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12. Аргументы и доказательства ученых, которые придерживаются мнения о необязательности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золотых и серебряных украшений.</w:t>
      </w:r>
    </w:p>
    <w:p w14:paraId="5F5BC6FF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13. Аргументы и доказательства ученых, которые придерживаются мнения об обязательности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золотых и серебряных украшений.</w:t>
      </w:r>
    </w:p>
    <w:p w14:paraId="5EEE15ED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14. Аргументы и доказательства ученых, которые придерживаются мнения об обязательности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6ECC1783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15. Аргументы и доказательства ученых, которые придерживаются мнения об необязательности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26AEE471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16. Наиболее предпочтительное мнение в вопросе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1E7E939A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17.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Минимальное количество свидетелей, необходимых для визуальной констатации появления на небосводе 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полумесяца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 </w:t>
      </w:r>
      <w:r w:rsidRPr="00442E19">
        <w:rPr>
          <w:rFonts w:ascii="Times New Roman" w:eastAsia="Times New Roman" w:hAnsi="Times New Roman" w:cs="Times New Roman"/>
          <w:bCs/>
          <w:i/>
          <w:color w:val="1D1B11"/>
          <w:sz w:val="28"/>
          <w:szCs w:val="28"/>
          <w:shd w:val="clear" w:color="auto" w:fill="FFFFFF"/>
          <w:lang w:eastAsia="ru-RU"/>
        </w:rPr>
        <w:t>Рамадана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. Мнения мусульма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нских правоведов в этом вопросе</w:t>
      </w:r>
      <w:r w:rsidR="009C30AA" w:rsidRPr="009C30AA">
        <w:t xml:space="preserve"> </w:t>
      </w:r>
      <w:r w:rsidR="00161C85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.</w:t>
      </w:r>
    </w:p>
    <w:p w14:paraId="78F13889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18.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Правовое положение  поста в тридцатый день месяца </w:t>
      </w:r>
      <w:r w:rsidRPr="00442E19">
        <w:rPr>
          <w:rFonts w:ascii="Times New Roman" w:eastAsia="Times New Roman" w:hAnsi="Times New Roman" w:cs="Times New Roman"/>
          <w:bCs/>
          <w:i/>
          <w:color w:val="1D1B11"/>
          <w:spacing w:val="-1"/>
          <w:sz w:val="28"/>
          <w:szCs w:val="28"/>
          <w:lang w:eastAsia="ru-RU"/>
        </w:rPr>
        <w:t>Ша'бана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, если ночью не был виден полумесяц.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 Мнения мусульма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нских правоведов в этом вопросе</w:t>
      </w:r>
      <w:r w:rsidR="00161C85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 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(кроме 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КЮК).</w:t>
      </w:r>
    </w:p>
    <w:p w14:paraId="5912C572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19.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Правовое положение  поста в случае, если  свидетельства очевидцев появления полумесяца о начале и окончании поста не принимаются. 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Мнения мусульма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нских правоведов в этом вопросе</w:t>
      </w:r>
      <w:r w:rsidR="00161C85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 (кроме </w:t>
      </w:r>
      <w:r w:rsidR="009C30AA" w:rsidRP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.</w:t>
      </w:r>
    </w:p>
    <w:p w14:paraId="402D92FC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20. Определение, статус  и полномочия опекуна(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валий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).</w:t>
      </w:r>
    </w:p>
    <w:p w14:paraId="2F6CAEF4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21. Аргументы и доказательства ученых, считающих  условие присутствия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валий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обязательным для заключения брака.</w:t>
      </w:r>
    </w:p>
    <w:p w14:paraId="7780A592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22. Аргументы и доказательства ученых, считающих  условие присутствия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 xml:space="preserve">валий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необязательным для заключения брака.</w:t>
      </w:r>
    </w:p>
    <w:p w14:paraId="1D5CD790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23. Аргументы и доказательства ученых, считающих, что в вопросе  троекратного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талака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одним выражением имеет место окончательный развод, и анализ их доводов.</w:t>
      </w:r>
    </w:p>
    <w:p w14:paraId="0DC67D2B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 xml:space="preserve">24. Аргументы и доказательства ученых, считающих, что в вопросе  троекратного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талака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одним выражением окончательный развод не произошел, и анализ их доводов.</w:t>
      </w:r>
    </w:p>
    <w:p w14:paraId="12BC8389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25. Аргументы и доказательства противников вмешательства государства в процесс ценообразования, и анализ их доводов.</w:t>
      </w:r>
    </w:p>
    <w:p w14:paraId="650ED8FD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26. Аргументы и доказательства сторонников вмешательства государства в процесс ценообразования в случае необходимости, и анализ их доводов.</w:t>
      </w:r>
    </w:p>
    <w:p w14:paraId="05A740EC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27. Аргументы и доказательства ученых, которые считают, что у соседа имеется преимущественное право занятия вакантного места.</w:t>
      </w:r>
    </w:p>
    <w:p w14:paraId="7C725D7F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28. Аргументы и доказательства ученых, которые считают, что у соседа не имеется преимущественного права занятия вакантного места.</w:t>
      </w:r>
    </w:p>
    <w:p w14:paraId="4A79C114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29. Пользование заложенной вещью  с согласия ее владельца, заложившего ее. 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Мнения мусульманских правоведов в этом вопросе.</w:t>
      </w:r>
    </w:p>
    <w:p w14:paraId="3BF1047E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30. Пользование заложенной вещью  без согласия ее владельца, заложившего ее. 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Мнения мусульманских правоведов в этом вопросе.</w:t>
      </w:r>
    </w:p>
    <w:p w14:paraId="284622A7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31.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сторонников наложения денежных штрафов.</w:t>
      </w:r>
    </w:p>
    <w:p w14:paraId="25AC2215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32. Аргументы и доказательства противников наложения денежных штрафов.</w:t>
      </w:r>
    </w:p>
    <w:p w14:paraId="57A4490F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33. Косвенные доказательства вины.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Правомерность использования косвенных доказательств в вынесении приговора за прелюбодеяние и употребление спиртного.</w:t>
      </w:r>
    </w:p>
    <w:p w14:paraId="54939E96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34.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сторонников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использования косвенных доказательств в вынесении приговора.</w:t>
      </w:r>
    </w:p>
    <w:p w14:paraId="3E37CE0A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35.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противников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использования косвенных доказательств в вынесении приговора.</w:t>
      </w:r>
    </w:p>
    <w:p w14:paraId="7DE81E8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36.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Наиболее предпочтительное мнение в этом вопросе пользования заложенной вещью лицом, принимающим заклад.</w:t>
      </w:r>
    </w:p>
    <w:p w14:paraId="4CE863DB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0A4BAC9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Вопросы и задания для контрольных работ </w:t>
      </w:r>
    </w:p>
    <w:p w14:paraId="1428E32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Тема1. Введение в науку </w:t>
      </w:r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сравнительного исламского права(все компетенции)</w:t>
      </w:r>
    </w:p>
    <w:p w14:paraId="7F9E9E16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3B32C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42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разногласий  в 4-х канонических правовых школах исламского права.</w:t>
      </w:r>
    </w:p>
    <w:p w14:paraId="0B9D582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Приведите примеры допустимых разногласий между учеными в исламском праве.</w:t>
      </w:r>
    </w:p>
    <w:p w14:paraId="2E4BC0B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Приведите примеры недопустимых разногласий в исламском праве.</w:t>
      </w:r>
    </w:p>
    <w:p w14:paraId="2B2CF035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Причины разногласий среди ученых-правоведов, связанные с методикой интерпретации текстов первоисточников в соответствии с основами исламского права.</w:t>
      </w:r>
    </w:p>
    <w:p w14:paraId="7607F3A2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Причины разногласий среди ученых-правоведов, связанные с методикой принятия законодательных хадисов.</w:t>
      </w:r>
    </w:p>
    <w:p w14:paraId="2A1A9643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0342B5" w14:textId="77777777" w:rsidR="00442E19" w:rsidRPr="00442E19" w:rsidRDefault="00442E19" w:rsidP="00161C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 Намерение(</w:t>
      </w:r>
      <w:r w:rsidRPr="00442E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ниййат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совершения малого и полного омовения.</w:t>
      </w:r>
      <w:r w:rsidR="002514F5" w:rsidRPr="002514F5">
        <w:t xml:space="preserve"> </w:t>
      </w:r>
      <w:r w:rsidR="002514F5">
        <w:t>(</w:t>
      </w:r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РК</w:t>
      </w:r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АЯК  )</w:t>
      </w:r>
    </w:p>
    <w:p w14:paraId="6D2306B2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C4DEE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Понятие </w:t>
      </w:r>
      <w:r w:rsidRPr="00442E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ниййата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место в исламском праве.</w:t>
      </w:r>
    </w:p>
    <w:p w14:paraId="62A8816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Намерение(</w:t>
      </w:r>
      <w:r w:rsidRPr="00442E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ниййат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отношении нескольких действий, связанных друг с другом.</w:t>
      </w:r>
    </w:p>
    <w:p w14:paraId="7579813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5F26A5" w14:textId="77777777" w:rsidR="00442E19" w:rsidRPr="00442E19" w:rsidRDefault="00442E19" w:rsidP="00161C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3-4. Совмещение времени намазов в путешествии.</w:t>
      </w:r>
      <w:r w:rsidRPr="00442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Молитва путешественника(сокращенная молитва).</w:t>
      </w:r>
      <w:r w:rsidR="002514F5" w:rsidRPr="002514F5"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61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РК</w:t>
      </w:r>
      <w:r w:rsidR="00161C85">
        <w:rPr>
          <w:rFonts w:ascii="Times New Roman" w:eastAsia="Times New Roman" w:hAnsi="Times New Roman" w:cs="Times New Roman"/>
          <w:sz w:val="28"/>
          <w:szCs w:val="28"/>
          <w:lang w:eastAsia="ru-RU"/>
        </w:rPr>
        <w:t>,АЯК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A5A77F5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B8E10D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Понятие формального соединения намазов в ханафитском мазхабе и его аргументация.</w:t>
      </w:r>
    </w:p>
    <w:p w14:paraId="4E9E6A8A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Выполнение дополнительных намазов в путешествии.</w:t>
      </w:r>
    </w:p>
    <w:p w14:paraId="2E6A208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Намерение путешественника в отношении продолжительности остановки.</w:t>
      </w:r>
    </w:p>
    <w:p w14:paraId="386EA03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04B77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5-6. Определение размера закята из золотых и серебряных украшений.  Выведение закята из имущества малолетнего ребенка.</w:t>
      </w:r>
      <w:r w:rsidR="002514F5" w:rsidRPr="002514F5"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5AFF427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6DC0E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Методика определения размера закята из золота в правовых школах исламского права.</w:t>
      </w:r>
    </w:p>
    <w:p w14:paraId="5554B75D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Методика определения размера закята из серебра в правовых школах исламского права.</w:t>
      </w:r>
    </w:p>
    <w:p w14:paraId="2E0B400E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Методика выведения закята из бумажных денег.</w:t>
      </w:r>
    </w:p>
    <w:p w14:paraId="00A527B1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F0532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3765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7. Правовые нормы, связанные с видением полумесяца для определения начала поста в месяц Рамазан.</w:t>
      </w:r>
      <w:r w:rsidR="002514F5" w:rsidRPr="002514F5">
        <w:t xml:space="preserve"> </w:t>
      </w:r>
      <w:r w:rsidR="00161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(РК , АЯК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FD06F4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9D80D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Классический и современный методы определения начала и поста в месяц Рамазан.</w:t>
      </w:r>
    </w:p>
    <w:p w14:paraId="0DF23BB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Правовые условия принятия свидетельства очевидцев появления полумесяца</w:t>
      </w:r>
      <w:r w:rsidRPr="00442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начала поста в месяц Рамазан в ханафитской правовой школе.</w:t>
      </w:r>
    </w:p>
    <w:p w14:paraId="20E9E93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A5E2D6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8.</w:t>
      </w:r>
      <w:r w:rsidRPr="00442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 присутствия опекуна(валий) при заключении брака(никаха).</w:t>
      </w:r>
    </w:p>
    <w:p w14:paraId="1EFC1A7D" w14:textId="77777777" w:rsidR="00442E19" w:rsidRPr="00442E19" w:rsidRDefault="002514F5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4890F2B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Иерархия опекунов в ханафитской правовой школе.</w:t>
      </w:r>
    </w:p>
    <w:p w14:paraId="7BBC575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Условия равенства вступающих в брак  в ханафитской правовой школе.</w:t>
      </w:r>
    </w:p>
    <w:p w14:paraId="03702816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Виды опекунов в исламском праве.</w:t>
      </w:r>
    </w:p>
    <w:p w14:paraId="00BE885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8256B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9. Правовые нормы, связанные с  троекратным разводом(талаком) одним выражением.</w:t>
      </w:r>
      <w:r w:rsidR="002514F5" w:rsidRPr="002514F5"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2B4578C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376EE1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Виды талака в ханафитской правовой школе.</w:t>
      </w:r>
    </w:p>
    <w:p w14:paraId="20A5843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Отличие талака от расторжения брака.</w:t>
      </w:r>
    </w:p>
    <w:p w14:paraId="08CF2032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12DBF2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10. Ценообразование в исламском праве.</w:t>
      </w:r>
      <w:r w:rsidR="002514F5" w:rsidRPr="002514F5"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278C907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F1A9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Приведите конкретные примеры когда государство имеет право вмешиваться в процесс ценообразования с точки зрения исламского права.</w:t>
      </w:r>
    </w:p>
    <w:p w14:paraId="4AFC87A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Понятие торговой спекуляции в исламском праве.</w:t>
      </w:r>
    </w:p>
    <w:p w14:paraId="54EE1EC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FF98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B4C18E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12. Пользование заложенной вещью лицом, принимающим заклад.</w:t>
      </w:r>
    </w:p>
    <w:p w14:paraId="207234B0" w14:textId="77777777" w:rsidR="00442E19" w:rsidRPr="00442E19" w:rsidRDefault="002514F5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585BFE15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Компенсация в случае порчи заложенного имущества.</w:t>
      </w:r>
    </w:p>
    <w:p w14:paraId="5C2F43A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Виды залогового имущества в 4-х канонических правовых школах исламского права.</w:t>
      </w:r>
    </w:p>
    <w:p w14:paraId="1C43E15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29C2B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D21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13. Денежные штрафы в исламском праве.</w:t>
      </w:r>
    </w:p>
    <w:p w14:paraId="73CB1CCF" w14:textId="77777777" w:rsidR="00442E19" w:rsidRPr="00442E19" w:rsidRDefault="002514F5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521D1F5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Виды наказаний финансового характера в исламском праве.</w:t>
      </w:r>
    </w:p>
    <w:p w14:paraId="42484D6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Принципы конфискации имущества в классическом исламском праве.</w:t>
      </w:r>
    </w:p>
    <w:p w14:paraId="6ACE71D6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F1FD8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97F55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14. Вынесение судебного решения на основе улик.</w:t>
      </w:r>
    </w:p>
    <w:p w14:paraId="72ABE784" w14:textId="77777777" w:rsidR="00442E19" w:rsidRPr="00442E19" w:rsidRDefault="002514F5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47DD95C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Способы установления преступления в исламском классическом праве.</w:t>
      </w:r>
    </w:p>
    <w:p w14:paraId="1AC809FA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Современные методы криминалистики с точки зрения исламского права.</w:t>
      </w:r>
    </w:p>
    <w:p w14:paraId="07337A0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C95C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6B31EA" w14:textId="77777777" w:rsidR="00442E19" w:rsidRPr="00442E19" w:rsidRDefault="00442E19" w:rsidP="00442E19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669514" w14:textId="77777777" w:rsidR="00AE75E3" w:rsidRPr="00AE75E3" w:rsidRDefault="00AE75E3" w:rsidP="00AE75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rtl/>
          <w:lang w:eastAsia="ru-RU"/>
        </w:rPr>
      </w:pPr>
      <w:r w:rsidRPr="00AE75E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</w:rPr>
        <w:t xml:space="preserve">Оценочные средства текущего контроля формирования компетенции </w:t>
      </w:r>
      <w:r w:rsidRPr="00AE75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АЯК:</w:t>
      </w:r>
    </w:p>
    <w:p w14:paraId="16720D84" w14:textId="77777777" w:rsidR="00AE75E3" w:rsidRPr="00AE75E3" w:rsidRDefault="00AE75E3" w:rsidP="00AE75E3">
      <w:pPr>
        <w:spacing w:after="0" w:line="360" w:lineRule="auto"/>
        <w:ind w:left="72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07D2DFC" w14:textId="77777777" w:rsidR="00442E19" w:rsidRPr="00BC593C" w:rsidRDefault="00AE75E3" w:rsidP="00442E19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rtl/>
          <w:lang w:eastAsia="ru-RU"/>
        </w:rPr>
      </w:pPr>
      <w:r w:rsidRPr="00BC593C">
        <w:rPr>
          <w:rFonts w:ascii="Times New Roman" w:eastAsia="Times New Roman" w:hAnsi="Times New Roman" w:cs="Times New Roman" w:hint="cs"/>
          <w:sz w:val="48"/>
          <w:szCs w:val="48"/>
          <w:rtl/>
          <w:lang w:eastAsia="ru-RU"/>
        </w:rPr>
        <w:t xml:space="preserve">اختلاف مقبول    اختلاف مذموم   نية   نصاب   مسافة السفر   زكاة    رؤية   ولي   نكاح   طلاق   تسعير   شفعة   رهن    </w:t>
      </w:r>
      <w:r w:rsidR="00BC593C" w:rsidRPr="00BC593C">
        <w:rPr>
          <w:rFonts w:ascii="Times New Roman" w:eastAsia="Times New Roman" w:hAnsi="Times New Roman" w:cs="Times New Roman" w:hint="cs"/>
          <w:sz w:val="48"/>
          <w:szCs w:val="48"/>
          <w:rtl/>
          <w:lang w:eastAsia="ru-RU"/>
        </w:rPr>
        <w:t>غرامة مالية   بينة</w:t>
      </w:r>
      <w:r w:rsidR="00BC593C">
        <w:rPr>
          <w:rFonts w:ascii="Times New Roman" w:eastAsia="Times New Roman" w:hAnsi="Times New Roman" w:cs="Times New Roman" w:hint="cs"/>
          <w:sz w:val="48"/>
          <w:szCs w:val="48"/>
          <w:rtl/>
          <w:lang w:eastAsia="ru-RU"/>
        </w:rPr>
        <w:t xml:space="preserve">    جمع صوري</w:t>
      </w:r>
    </w:p>
    <w:p w14:paraId="4D59FCC1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25AA6" w14:textId="77777777" w:rsidR="00BB2973" w:rsidRDefault="00BB2973"/>
    <w:sectPr w:rsidR="00BB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077E"/>
    <w:multiLevelType w:val="hybridMultilevel"/>
    <w:tmpl w:val="324E3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76DE"/>
    <w:multiLevelType w:val="hybridMultilevel"/>
    <w:tmpl w:val="6CFA11FC"/>
    <w:lvl w:ilvl="0" w:tplc="70D2B3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3E74"/>
    <w:multiLevelType w:val="hybridMultilevel"/>
    <w:tmpl w:val="85241BEA"/>
    <w:lvl w:ilvl="0" w:tplc="58ECE4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287F7D"/>
    <w:multiLevelType w:val="hybridMultilevel"/>
    <w:tmpl w:val="0C4073E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D1D"/>
    <w:multiLevelType w:val="multilevel"/>
    <w:tmpl w:val="5464D7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610C6"/>
    <w:multiLevelType w:val="hybridMultilevel"/>
    <w:tmpl w:val="511C010E"/>
    <w:lvl w:ilvl="0" w:tplc="1DFCC9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E09C5"/>
    <w:multiLevelType w:val="hybridMultilevel"/>
    <w:tmpl w:val="49BAB1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DD400F8"/>
    <w:multiLevelType w:val="multilevel"/>
    <w:tmpl w:val="511C01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DF4ED1"/>
    <w:multiLevelType w:val="hybridMultilevel"/>
    <w:tmpl w:val="511C010E"/>
    <w:lvl w:ilvl="0" w:tplc="1DFCC9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6E2689E"/>
    <w:multiLevelType w:val="hybridMultilevel"/>
    <w:tmpl w:val="99A24160"/>
    <w:lvl w:ilvl="0" w:tplc="9CA030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10649"/>
    <w:multiLevelType w:val="singleLevel"/>
    <w:tmpl w:val="9198E0D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02F4728"/>
    <w:multiLevelType w:val="hybridMultilevel"/>
    <w:tmpl w:val="36C0D580"/>
    <w:lvl w:ilvl="0" w:tplc="78F01F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5855216"/>
    <w:multiLevelType w:val="hybridMultilevel"/>
    <w:tmpl w:val="EFC84B1E"/>
    <w:lvl w:ilvl="0" w:tplc="1DFCC93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70698317">
    <w:abstractNumId w:val="15"/>
    <w:lvlOverride w:ilvl="0">
      <w:startOverride w:val="1"/>
    </w:lvlOverride>
  </w:num>
  <w:num w:numId="2" w16cid:durableId="1718703320">
    <w:abstractNumId w:val="1"/>
  </w:num>
  <w:num w:numId="3" w16cid:durableId="519441115">
    <w:abstractNumId w:val="3"/>
  </w:num>
  <w:num w:numId="4" w16cid:durableId="1352799955">
    <w:abstractNumId w:val="8"/>
  </w:num>
  <w:num w:numId="5" w16cid:durableId="1261911280">
    <w:abstractNumId w:val="14"/>
  </w:num>
  <w:num w:numId="6" w16cid:durableId="2043818271">
    <w:abstractNumId w:val="13"/>
  </w:num>
  <w:num w:numId="7" w16cid:durableId="2109041860">
    <w:abstractNumId w:val="11"/>
  </w:num>
  <w:num w:numId="8" w16cid:durableId="546719815">
    <w:abstractNumId w:val="17"/>
  </w:num>
  <w:num w:numId="9" w16cid:durableId="129325234">
    <w:abstractNumId w:val="16"/>
  </w:num>
  <w:num w:numId="10" w16cid:durableId="1272513897">
    <w:abstractNumId w:val="0"/>
  </w:num>
  <w:num w:numId="11" w16cid:durableId="1011222344">
    <w:abstractNumId w:val="7"/>
  </w:num>
  <w:num w:numId="12" w16cid:durableId="2065063097">
    <w:abstractNumId w:val="2"/>
  </w:num>
  <w:num w:numId="13" w16cid:durableId="1030960439">
    <w:abstractNumId w:val="12"/>
  </w:num>
  <w:num w:numId="14" w16cid:durableId="707610953">
    <w:abstractNumId w:val="9"/>
  </w:num>
  <w:num w:numId="15" w16cid:durableId="734083020">
    <w:abstractNumId w:val="4"/>
  </w:num>
  <w:num w:numId="16" w16cid:durableId="765619380">
    <w:abstractNumId w:val="5"/>
  </w:num>
  <w:num w:numId="17" w16cid:durableId="1262840718">
    <w:abstractNumId w:val="6"/>
  </w:num>
  <w:num w:numId="18" w16cid:durableId="7524366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83C"/>
    <w:rsid w:val="000340A7"/>
    <w:rsid w:val="0007120D"/>
    <w:rsid w:val="00082FF2"/>
    <w:rsid w:val="00161C85"/>
    <w:rsid w:val="00211D1C"/>
    <w:rsid w:val="00223E0F"/>
    <w:rsid w:val="00237F29"/>
    <w:rsid w:val="002514F5"/>
    <w:rsid w:val="00253B07"/>
    <w:rsid w:val="002A6984"/>
    <w:rsid w:val="00346777"/>
    <w:rsid w:val="003602F5"/>
    <w:rsid w:val="00367376"/>
    <w:rsid w:val="003F5998"/>
    <w:rsid w:val="004027B1"/>
    <w:rsid w:val="004162DB"/>
    <w:rsid w:val="00442E19"/>
    <w:rsid w:val="00463533"/>
    <w:rsid w:val="004D15B7"/>
    <w:rsid w:val="004E655D"/>
    <w:rsid w:val="005012E4"/>
    <w:rsid w:val="00531FC0"/>
    <w:rsid w:val="00542707"/>
    <w:rsid w:val="005B7240"/>
    <w:rsid w:val="005E171D"/>
    <w:rsid w:val="006A2904"/>
    <w:rsid w:val="006F4634"/>
    <w:rsid w:val="007020A4"/>
    <w:rsid w:val="00703265"/>
    <w:rsid w:val="007969C4"/>
    <w:rsid w:val="007B1062"/>
    <w:rsid w:val="0087538D"/>
    <w:rsid w:val="008F406C"/>
    <w:rsid w:val="009B5C46"/>
    <w:rsid w:val="009C0B53"/>
    <w:rsid w:val="009C30AA"/>
    <w:rsid w:val="009C5FE2"/>
    <w:rsid w:val="009E2568"/>
    <w:rsid w:val="009E5961"/>
    <w:rsid w:val="00A35B33"/>
    <w:rsid w:val="00A52AC1"/>
    <w:rsid w:val="00A84799"/>
    <w:rsid w:val="00A914D6"/>
    <w:rsid w:val="00AE75E3"/>
    <w:rsid w:val="00AF6089"/>
    <w:rsid w:val="00B55955"/>
    <w:rsid w:val="00B63234"/>
    <w:rsid w:val="00B663BC"/>
    <w:rsid w:val="00B722B4"/>
    <w:rsid w:val="00BB2973"/>
    <w:rsid w:val="00BC593C"/>
    <w:rsid w:val="00BC76A6"/>
    <w:rsid w:val="00BD767E"/>
    <w:rsid w:val="00BF2E04"/>
    <w:rsid w:val="00C32475"/>
    <w:rsid w:val="00C704D2"/>
    <w:rsid w:val="00C87447"/>
    <w:rsid w:val="00C95565"/>
    <w:rsid w:val="00CD5E2F"/>
    <w:rsid w:val="00CE152C"/>
    <w:rsid w:val="00CF5BEA"/>
    <w:rsid w:val="00D5135D"/>
    <w:rsid w:val="00DA060A"/>
    <w:rsid w:val="00E362E5"/>
    <w:rsid w:val="00E41C04"/>
    <w:rsid w:val="00E64209"/>
    <w:rsid w:val="00EC3C19"/>
    <w:rsid w:val="00F04388"/>
    <w:rsid w:val="00F514EB"/>
    <w:rsid w:val="00F7683C"/>
    <w:rsid w:val="00FF0358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C04C4"/>
  <w15:docId w15:val="{9ED9BA57-47D9-44CF-9533-4BA75064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67E"/>
    <w:pPr>
      <w:ind w:left="720"/>
      <w:contextualSpacing/>
    </w:pPr>
  </w:style>
  <w:style w:type="table" w:styleId="a4">
    <w:name w:val="Table Grid"/>
    <w:basedOn w:val="a1"/>
    <w:uiPriority w:val="59"/>
    <w:rsid w:val="0044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67376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673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arul-kutub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nanium.com/catalog/product/184534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BF56-28B8-4C5B-AF8B-FF997BB2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23</Pages>
  <Words>5955</Words>
  <Characters>33949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Мухаммед Мурад</dc:creator>
  <cp:lastModifiedBy>Гулюса</cp:lastModifiedBy>
  <cp:revision>41</cp:revision>
  <dcterms:created xsi:type="dcterms:W3CDTF">2017-11-03T04:36:00Z</dcterms:created>
  <dcterms:modified xsi:type="dcterms:W3CDTF">2025-06-02T13:23:00Z</dcterms:modified>
</cp:coreProperties>
</file>